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rPr>
      </w:pPr>
      <w:r>
        <w:rPr>
          <w:rFonts w:hint="eastAsia"/>
          <w:b/>
          <w:bCs/>
          <w:sz w:val="32"/>
        </w:rPr>
        <w:t>浙大妇院</w:t>
      </w:r>
      <w:r>
        <w:rPr>
          <w:rFonts w:hint="eastAsia"/>
          <w:b/>
          <w:bCs/>
          <w:sz w:val="32"/>
          <w:lang w:val="en-US" w:eastAsia="zh-CN"/>
        </w:rPr>
        <w:t>方舱</w:t>
      </w:r>
      <w:bookmarkStart w:id="0" w:name="_GoBack"/>
      <w:bookmarkEnd w:id="0"/>
      <w:r>
        <w:rPr>
          <w:rFonts w:hint="eastAsia"/>
          <w:b/>
          <w:bCs/>
          <w:sz w:val="32"/>
        </w:rPr>
        <w:t>CT移机服务采购公告（采购编号20230529）</w:t>
      </w:r>
    </w:p>
    <w:p>
      <w:pPr>
        <w:spacing w:line="360" w:lineRule="auto"/>
        <w:ind w:firstLine="480" w:firstLineChars="200"/>
        <w:rPr>
          <w:sz w:val="24"/>
        </w:rPr>
      </w:pPr>
      <w:r>
        <w:rPr>
          <w:rFonts w:hint="eastAsia"/>
          <w:sz w:val="24"/>
        </w:rPr>
        <w:t>根据浙江省卫生厅的有关文件精神及医院的有关政策，我们坚持公开、公平、公正和诚信的原则，欢迎满足要求的供应商前来参与本项目采购。</w:t>
      </w:r>
    </w:p>
    <w:p>
      <w:pPr>
        <w:spacing w:line="360" w:lineRule="auto"/>
        <w:rPr>
          <w:b/>
          <w:bCs/>
          <w:sz w:val="24"/>
        </w:rPr>
      </w:pPr>
      <w:r>
        <w:rPr>
          <w:rFonts w:hint="eastAsia"/>
          <w:b/>
          <w:bCs/>
          <w:sz w:val="24"/>
        </w:rPr>
        <w:t>响应要求：</w:t>
      </w:r>
    </w:p>
    <w:p>
      <w:pPr>
        <w:spacing w:line="360" w:lineRule="auto"/>
        <w:rPr>
          <w:rFonts w:ascii="宋体" w:hAnsi="宋体" w:cs="Arial"/>
          <w:sz w:val="24"/>
        </w:rPr>
      </w:pPr>
      <w:r>
        <w:rPr>
          <w:rFonts w:hint="eastAsia"/>
          <w:sz w:val="24"/>
        </w:rPr>
        <w:t>1、提供有效的营业执照复印件并加盖公司公章</w:t>
      </w:r>
      <w:r>
        <w:rPr>
          <w:rFonts w:ascii="宋体" w:hAnsi="宋体" w:cs="Arial"/>
          <w:sz w:val="24"/>
        </w:rPr>
        <w:t>。</w:t>
      </w:r>
    </w:p>
    <w:p>
      <w:pPr>
        <w:spacing w:line="360" w:lineRule="auto"/>
        <w:rPr>
          <w:rFonts w:ascii="宋体" w:hAnsi="宋体" w:cs="Arial"/>
          <w:sz w:val="24"/>
        </w:rPr>
      </w:pPr>
      <w:r>
        <w:rPr>
          <w:rFonts w:hint="eastAsia"/>
          <w:sz w:val="24"/>
        </w:rPr>
        <w:t>2、提供自采购公告发布之日起至公告截止日内任意时间的“信用中国”网站（www.creditchina.gov.cn）的响应供应商信用查询网页截图。</w:t>
      </w:r>
    </w:p>
    <w:p>
      <w:pPr>
        <w:numPr>
          <w:ilvl w:val="0"/>
          <w:numId w:val="2"/>
        </w:numPr>
        <w:spacing w:line="360" w:lineRule="auto"/>
        <w:rPr>
          <w:rFonts w:ascii="宋体" w:hAnsi="宋体" w:cs="Arial"/>
          <w:sz w:val="24"/>
        </w:rPr>
      </w:pPr>
      <w:r>
        <w:rPr>
          <w:rFonts w:hint="eastAsia" w:ascii="宋体" w:hAnsi="宋体" w:cs="Arial"/>
          <w:sz w:val="24"/>
        </w:rPr>
        <w:t>具有所供产品的售后服务能力、计算机软硬件供应保障能力及维护技术能力。</w:t>
      </w:r>
    </w:p>
    <w:p>
      <w:pPr>
        <w:numPr>
          <w:ilvl w:val="0"/>
          <w:numId w:val="2"/>
        </w:numPr>
        <w:spacing w:line="360" w:lineRule="auto"/>
        <w:rPr>
          <w:rFonts w:ascii="宋体" w:hAnsi="宋体" w:cs="Arial"/>
          <w:sz w:val="24"/>
        </w:rPr>
      </w:pPr>
      <w:r>
        <w:rPr>
          <w:rFonts w:hint="eastAsia"/>
          <w:sz w:val="24"/>
        </w:rPr>
        <w:t>响应文件一正三副（固定装订，不强制要求胶装），必须档案袋密封于招标现场统一递交，一个标项对应一个档案袋。</w:t>
      </w:r>
    </w:p>
    <w:p>
      <w:pPr>
        <w:numPr>
          <w:ilvl w:val="0"/>
          <w:numId w:val="2"/>
        </w:numPr>
        <w:spacing w:line="360" w:lineRule="auto"/>
        <w:rPr>
          <w:rFonts w:ascii="宋体" w:hAnsi="宋体" w:cs="Arial"/>
          <w:sz w:val="24"/>
        </w:rPr>
      </w:pPr>
      <w:r>
        <w:rPr>
          <w:rFonts w:hint="eastAsia"/>
          <w:sz w:val="24"/>
        </w:rPr>
        <w:t>采购</w:t>
      </w:r>
      <w:r>
        <w:rPr>
          <w:rFonts w:hint="eastAsia"/>
          <w:b/>
          <w:sz w:val="24"/>
        </w:rPr>
        <w:t>时间初步定于2023年6月2日</w:t>
      </w:r>
      <w:r>
        <w:rPr>
          <w:rFonts w:hint="eastAsia"/>
          <w:sz w:val="24"/>
        </w:rPr>
        <w:t>，报名</w:t>
      </w:r>
      <w:r>
        <w:rPr>
          <w:rFonts w:hint="eastAsia"/>
          <w:b/>
          <w:sz w:val="24"/>
        </w:rPr>
        <w:t>截止日期为6月1日</w:t>
      </w:r>
      <w:r>
        <w:rPr>
          <w:rFonts w:hint="eastAsia"/>
          <w:sz w:val="24"/>
        </w:rPr>
        <w:t>（报名以邮件为准，邮件标题请注明采购的</w:t>
      </w:r>
      <w:r>
        <w:rPr>
          <w:rFonts w:hint="eastAsia"/>
          <w:b/>
          <w:sz w:val="24"/>
        </w:rPr>
        <w:t>预告号及所投标项</w:t>
      </w:r>
      <w:r>
        <w:rPr>
          <w:rFonts w:hint="eastAsia"/>
          <w:sz w:val="24"/>
        </w:rPr>
        <w:t>，邮件内容请注明投标公司名称、投标人姓名及联系方式等），具体时间、地点另行通知。</w:t>
      </w:r>
    </w:p>
    <w:p>
      <w:pPr>
        <w:spacing w:line="360" w:lineRule="auto"/>
        <w:rPr>
          <w:b/>
          <w:bCs/>
          <w:sz w:val="24"/>
        </w:rPr>
      </w:pPr>
      <w:r>
        <w:rPr>
          <w:rFonts w:hint="eastAsia"/>
          <w:b/>
          <w:bCs/>
          <w:sz w:val="24"/>
        </w:rPr>
        <w:t>注意事项：</w:t>
      </w:r>
    </w:p>
    <w:p>
      <w:pPr>
        <w:spacing w:line="360" w:lineRule="auto"/>
        <w:ind w:firstLine="480" w:firstLineChars="200"/>
        <w:rPr>
          <w:sz w:val="24"/>
        </w:rPr>
      </w:pPr>
      <w:r>
        <w:rPr>
          <w:rFonts w:hint="eastAsia"/>
          <w:sz w:val="24"/>
        </w:rPr>
        <w:t>如有疑问请及时与医学工程科联系。电话：0571-89991073 邮箱：</w:t>
      </w:r>
      <w:r>
        <w:fldChar w:fldCharType="begin"/>
      </w:r>
      <w:r>
        <w:instrText xml:space="preserve"> HYPERLINK "mailto:sfbsbk@zju.edu.cn" </w:instrText>
      </w:r>
      <w:r>
        <w:fldChar w:fldCharType="separate"/>
      </w:r>
      <w:r>
        <w:rPr>
          <w:rStyle w:val="16"/>
          <w:rFonts w:hint="eastAsia"/>
          <w:sz w:val="24"/>
        </w:rPr>
        <w:t>sfbsbk@zju.edu.cn</w:t>
      </w:r>
      <w:r>
        <w:rPr>
          <w:rStyle w:val="16"/>
          <w:rFonts w:hint="eastAsia"/>
          <w:sz w:val="24"/>
        </w:rPr>
        <w:fldChar w:fldCharType="end"/>
      </w:r>
      <w:r>
        <w:rPr>
          <w:rFonts w:hint="eastAsia"/>
          <w:sz w:val="24"/>
        </w:rPr>
        <w:t xml:space="preserve">。 </w:t>
      </w:r>
    </w:p>
    <w:p>
      <w:pPr>
        <w:widowControl/>
        <w:spacing w:line="360" w:lineRule="auto"/>
        <w:rPr>
          <w:rFonts w:ascii="宋体" w:hAnsi="宋体"/>
          <w:b/>
          <w:bCs/>
          <w:kern w:val="0"/>
          <w:sz w:val="24"/>
        </w:rPr>
      </w:pPr>
    </w:p>
    <w:p>
      <w:pPr>
        <w:widowControl/>
        <w:spacing w:line="360" w:lineRule="auto"/>
        <w:rPr>
          <w:b/>
          <w:kern w:val="0"/>
          <w:sz w:val="24"/>
        </w:rPr>
      </w:pPr>
      <w:r>
        <w:rPr>
          <w:rFonts w:hint="eastAsia"/>
          <w:b/>
          <w:kern w:val="0"/>
          <w:sz w:val="24"/>
        </w:rPr>
        <w:t>标项1  方舱</w:t>
      </w:r>
      <w:r>
        <w:rPr>
          <w:rFonts w:hint="eastAsia"/>
          <w:b/>
          <w:kern w:val="0"/>
          <w:sz w:val="24"/>
          <w:lang w:val="en-US" w:eastAsia="zh-CN"/>
        </w:rPr>
        <w:t>CT</w:t>
      </w:r>
      <w:r>
        <w:rPr>
          <w:rFonts w:hint="eastAsia"/>
          <w:b/>
          <w:kern w:val="0"/>
          <w:sz w:val="24"/>
        </w:rPr>
        <w:t>移机要求技术参数（预算9.8万元）</w:t>
      </w:r>
    </w:p>
    <w:tbl>
      <w:tblPr>
        <w:tblStyle w:val="13"/>
        <w:tblW w:w="9118" w:type="dxa"/>
        <w:jc w:val="center"/>
        <w:tblLayout w:type="fixed"/>
        <w:tblCellMar>
          <w:top w:w="0" w:type="dxa"/>
          <w:left w:w="108" w:type="dxa"/>
          <w:bottom w:w="0" w:type="dxa"/>
          <w:right w:w="108" w:type="dxa"/>
        </w:tblCellMar>
      </w:tblPr>
      <w:tblGrid>
        <w:gridCol w:w="1169"/>
        <w:gridCol w:w="7949"/>
      </w:tblGrid>
      <w:tr>
        <w:tblPrEx>
          <w:tblCellMar>
            <w:top w:w="0" w:type="dxa"/>
            <w:left w:w="108" w:type="dxa"/>
            <w:bottom w:w="0" w:type="dxa"/>
            <w:right w:w="108" w:type="dxa"/>
          </w:tblCellMar>
        </w:tblPrEx>
        <w:trPr>
          <w:trHeight w:val="604" w:hRule="atLeast"/>
          <w:jc w:val="center"/>
        </w:trPr>
        <w:tc>
          <w:tcPr>
            <w:tcW w:w="116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宋体"/>
                <w:kern w:val="0"/>
                <w:szCs w:val="21"/>
              </w:rPr>
            </w:pPr>
            <w:r>
              <w:rPr>
                <w:rFonts w:hint="eastAsia" w:ascii="宋体" w:cs="宋体"/>
                <w:kern w:val="0"/>
                <w:szCs w:val="21"/>
              </w:rPr>
              <w:t>序号</w:t>
            </w:r>
          </w:p>
        </w:tc>
        <w:tc>
          <w:tcPr>
            <w:tcW w:w="7949"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center"/>
              <w:rPr>
                <w:rFonts w:ascii="宋体" w:cs="宋体"/>
                <w:kern w:val="0"/>
                <w:szCs w:val="21"/>
              </w:rPr>
            </w:pPr>
            <w:r>
              <w:rPr>
                <w:rFonts w:hint="eastAsia" w:ascii="宋体" w:hAnsi="宋体" w:cs="宋体"/>
                <w:b/>
                <w:bCs/>
                <w:kern w:val="0"/>
                <w:szCs w:val="21"/>
              </w:rPr>
              <w:t>技术参数或要求</w:t>
            </w:r>
          </w:p>
        </w:tc>
      </w:tr>
      <w:tr>
        <w:tblPrEx>
          <w:tblCellMar>
            <w:top w:w="0" w:type="dxa"/>
            <w:left w:w="108" w:type="dxa"/>
            <w:bottom w:w="0" w:type="dxa"/>
            <w:right w:w="108" w:type="dxa"/>
          </w:tblCellMar>
        </w:tblPrEx>
        <w:trPr>
          <w:trHeight w:val="604" w:hRule="atLeast"/>
          <w:jc w:val="center"/>
        </w:trPr>
        <w:tc>
          <w:tcPr>
            <w:tcW w:w="116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rPr>
            </w:pPr>
            <w:r>
              <w:rPr>
                <w:rFonts w:hint="eastAsia"/>
              </w:rPr>
              <w:t>1</w:t>
            </w:r>
          </w:p>
        </w:tc>
        <w:tc>
          <w:tcPr>
            <w:tcW w:w="7949" w:type="dxa"/>
            <w:tcBorders>
              <w:top w:val="single" w:color="auto" w:sz="8" w:space="0"/>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项目要求：包含联影uCT528移机服务，包含方舱体移机服务。</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ind w:firstLine="420" w:firstLineChars="200"/>
              <w:rPr>
                <w:rFonts w:hint="default" w:eastAsia="宋体"/>
                <w:lang w:val="en-US" w:eastAsia="zh-CN"/>
              </w:rPr>
            </w:pPr>
            <w:r>
              <w:rPr>
                <w:rFonts w:hint="eastAsia"/>
                <w:lang w:val="en-US" w:eastAsia="zh-CN"/>
              </w:rPr>
              <w:t>2</w:t>
            </w:r>
          </w:p>
        </w:tc>
        <w:tc>
          <w:tcPr>
            <w:tcW w:w="7949" w:type="dxa"/>
            <w:tcBorders>
              <w:top w:val="nil"/>
              <w:left w:val="nil"/>
              <w:bottom w:val="single" w:color="auto" w:sz="8" w:space="0"/>
              <w:right w:val="single" w:color="auto" w:sz="8" w:space="0"/>
            </w:tcBorders>
            <w:vAlign w:val="center"/>
          </w:tcPr>
          <w:p>
            <w:pPr>
              <w:rPr>
                <w:rFonts w:hint="eastAsia"/>
              </w:rPr>
            </w:pPr>
            <w:r>
              <w:rPr>
                <w:rFonts w:hint="eastAsia" w:ascii="宋体" w:hAnsi="宋体" w:eastAsia="宋体" w:cs="宋体"/>
                <w:i w:val="0"/>
                <w:iCs w:val="0"/>
                <w:caps w:val="0"/>
                <w:color w:val="000000"/>
                <w:spacing w:val="0"/>
                <w:kern w:val="2"/>
                <w:sz w:val="24"/>
                <w:szCs w:val="24"/>
                <w:lang w:val="en-US" w:eastAsia="zh-CN" w:bidi="ar"/>
              </w:rPr>
              <w:t>移机前到现场进行场地勘查，并对设备当前状态进行测试与性能评估</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ind w:firstLine="420" w:firstLineChars="200"/>
              <w:rPr>
                <w:rFonts w:hint="default" w:eastAsia="宋体"/>
                <w:lang w:val="en-US" w:eastAsia="zh-CN"/>
              </w:rPr>
            </w:pPr>
            <w:r>
              <w:rPr>
                <w:rFonts w:hint="eastAsia"/>
                <w:lang w:val="en-US" w:eastAsia="zh-CN"/>
              </w:rPr>
              <w:t>3</w:t>
            </w:r>
          </w:p>
        </w:tc>
        <w:tc>
          <w:tcPr>
            <w:tcW w:w="7949" w:type="dxa"/>
            <w:tcBorders>
              <w:top w:val="nil"/>
              <w:left w:val="nil"/>
              <w:bottom w:val="single" w:color="auto" w:sz="8" w:space="0"/>
              <w:right w:val="single" w:color="auto" w:sz="8" w:space="0"/>
            </w:tcBorders>
            <w:vAlign w:val="center"/>
          </w:tcPr>
          <w:p>
            <w:pPr>
              <w:rPr>
                <w:rFonts w:hint="eastAsia"/>
              </w:rPr>
            </w:pPr>
            <w:r>
              <w:rPr>
                <w:rFonts w:hint="eastAsia" w:ascii="宋体" w:hAnsi="宋体" w:eastAsia="宋体" w:cs="宋体"/>
                <w:i w:val="0"/>
                <w:iCs w:val="0"/>
                <w:caps w:val="0"/>
                <w:color w:val="000000"/>
                <w:spacing w:val="0"/>
                <w:kern w:val="2"/>
                <w:sz w:val="24"/>
                <w:szCs w:val="24"/>
                <w:lang w:val="en-US" w:eastAsia="zh-CN" w:bidi="ar"/>
              </w:rPr>
              <w:t>在当前设备所在地湖滨院区提供拆机服务，在钱江院区机房提供再装机服务，并完成调试和功能恢复。</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ind w:firstLine="420" w:firstLineChars="200"/>
              <w:rPr>
                <w:rFonts w:hint="default"/>
                <w:lang w:val="en-US" w:eastAsia="zh-CN"/>
              </w:rPr>
            </w:pPr>
            <w:r>
              <w:rPr>
                <w:rFonts w:hint="eastAsia"/>
                <w:lang w:val="en-US" w:eastAsia="zh-CN"/>
              </w:rPr>
              <w:t>4</w:t>
            </w:r>
          </w:p>
        </w:tc>
        <w:tc>
          <w:tcPr>
            <w:tcW w:w="7949" w:type="dxa"/>
            <w:tcBorders>
              <w:top w:val="nil"/>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提供该设备的转移搬运工作（包含</w:t>
            </w:r>
            <w:r>
              <w:rPr>
                <w:rFonts w:hint="eastAsia"/>
                <w:b w:val="0"/>
                <w:bCs/>
                <w:kern w:val="0"/>
                <w:sz w:val="24"/>
              </w:rPr>
              <w:t>联影uCT528</w:t>
            </w:r>
            <w:r>
              <w:rPr>
                <w:rFonts w:hint="eastAsia"/>
                <w:b w:val="0"/>
                <w:bCs/>
                <w:kern w:val="0"/>
                <w:sz w:val="24"/>
                <w:lang w:val="en-US" w:eastAsia="zh-CN"/>
              </w:rPr>
              <w:t>和方舱</w:t>
            </w:r>
            <w:r>
              <w:rPr>
                <w:rFonts w:hint="eastAsia" w:ascii="宋体" w:hAnsi="宋体" w:eastAsia="宋体" w:cs="宋体"/>
                <w:i w:val="0"/>
                <w:iCs w:val="0"/>
                <w:caps w:val="0"/>
                <w:color w:val="000000"/>
                <w:spacing w:val="0"/>
                <w:kern w:val="2"/>
                <w:sz w:val="24"/>
                <w:szCs w:val="24"/>
                <w:lang w:val="en-US" w:eastAsia="zh-CN" w:bidi="ar"/>
              </w:rPr>
              <w:t>的拆机、包装、搬运和再装机，含移机耗材）</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ind w:firstLine="420" w:firstLineChars="200"/>
              <w:rPr>
                <w:rFonts w:hint="default" w:eastAsia="宋体"/>
                <w:lang w:val="en-US" w:eastAsia="zh-CN"/>
              </w:rPr>
            </w:pPr>
            <w:r>
              <w:rPr>
                <w:rFonts w:hint="eastAsia"/>
                <w:lang w:val="en-US" w:eastAsia="zh-CN"/>
              </w:rPr>
              <w:t>5</w:t>
            </w:r>
          </w:p>
        </w:tc>
        <w:tc>
          <w:tcPr>
            <w:tcW w:w="7949" w:type="dxa"/>
            <w:tcBorders>
              <w:top w:val="nil"/>
              <w:left w:val="nil"/>
              <w:bottom w:val="single" w:color="auto" w:sz="8" w:space="0"/>
              <w:right w:val="single" w:color="auto" w:sz="8" w:space="0"/>
            </w:tcBorders>
            <w:vAlign w:val="center"/>
          </w:tcPr>
          <w:p>
            <w:pPr>
              <w:rPr>
                <w:b/>
              </w:rPr>
            </w:pPr>
            <w:r>
              <w:rPr>
                <w:rFonts w:hint="eastAsia" w:ascii="宋体" w:hAnsi="宋体" w:eastAsia="宋体" w:cs="宋体"/>
                <w:i w:val="0"/>
                <w:iCs w:val="0"/>
                <w:caps w:val="0"/>
                <w:color w:val="000000"/>
                <w:spacing w:val="0"/>
                <w:kern w:val="2"/>
                <w:sz w:val="24"/>
                <w:szCs w:val="24"/>
                <w:lang w:val="en-US" w:eastAsia="zh-CN" w:bidi="ar"/>
              </w:rPr>
              <w:t xml:space="preserve">为保证项目安全、顺利完成，投标人必须给移机服务全程购买保险。 </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eastAsia="宋体" w:cs="宋体"/>
                <w:kern w:val="0"/>
                <w:szCs w:val="21"/>
                <w:lang w:val="en-US" w:eastAsia="zh-CN"/>
              </w:rPr>
            </w:pPr>
            <w:r>
              <w:rPr>
                <w:rFonts w:hint="eastAsia" w:ascii="宋体" w:hAnsi="宋体"/>
                <w:bCs/>
                <w:color w:val="000000"/>
              </w:rPr>
              <w:t>▲</w:t>
            </w:r>
            <w:r>
              <w:rPr>
                <w:rFonts w:hint="eastAsia" w:ascii="宋体" w:hAnsi="宋体"/>
                <w:bCs/>
                <w:color w:val="000000"/>
                <w:lang w:val="en-US" w:eastAsia="zh-CN"/>
              </w:rPr>
              <w:t>6</w:t>
            </w:r>
          </w:p>
        </w:tc>
        <w:tc>
          <w:tcPr>
            <w:tcW w:w="7949" w:type="dxa"/>
            <w:tcBorders>
              <w:top w:val="nil"/>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投标人保证移机后设备正常运行。</w:t>
            </w:r>
          </w:p>
        </w:tc>
      </w:tr>
      <w:tr>
        <w:tblPrEx>
          <w:tblCellMar>
            <w:top w:w="0" w:type="dxa"/>
            <w:left w:w="108" w:type="dxa"/>
            <w:bottom w:w="0" w:type="dxa"/>
            <w:right w:w="108" w:type="dxa"/>
          </w:tblCellMar>
        </w:tblPrEx>
        <w:trPr>
          <w:trHeight w:val="5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eastAsia="宋体" w:cs="宋体"/>
                <w:kern w:val="0"/>
                <w:szCs w:val="21"/>
                <w:lang w:val="en-US" w:eastAsia="zh-CN"/>
              </w:rPr>
            </w:pPr>
            <w:r>
              <w:rPr>
                <w:rFonts w:hint="eastAsia" w:ascii="宋体" w:cs="宋体"/>
                <w:kern w:val="0"/>
                <w:szCs w:val="21"/>
                <w:lang w:val="en-US" w:eastAsia="zh-CN"/>
              </w:rPr>
              <w:t>7</w:t>
            </w:r>
          </w:p>
        </w:tc>
        <w:tc>
          <w:tcPr>
            <w:tcW w:w="7949" w:type="dxa"/>
            <w:tcBorders>
              <w:top w:val="nil"/>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投标人应具备售后服务资格，须提供具有联影CT服务能力相关证明材料以确保在移机过程中如果造成设备损坏，有能力使设备恢复运行</w:t>
            </w:r>
          </w:p>
        </w:tc>
      </w:tr>
      <w:tr>
        <w:tblPrEx>
          <w:tblCellMar>
            <w:top w:w="0" w:type="dxa"/>
            <w:left w:w="108" w:type="dxa"/>
            <w:bottom w:w="0" w:type="dxa"/>
            <w:right w:w="108" w:type="dxa"/>
          </w:tblCellMar>
        </w:tblPrEx>
        <w:trPr>
          <w:trHeight w:val="660"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eastAsia="宋体" w:cs="宋体"/>
                <w:kern w:val="0"/>
                <w:szCs w:val="21"/>
                <w:lang w:val="en-US" w:eastAsia="zh-CN"/>
              </w:rPr>
            </w:pPr>
            <w:r>
              <w:rPr>
                <w:rFonts w:hint="eastAsia" w:ascii="宋体" w:hAnsi="宋体"/>
                <w:bCs/>
                <w:color w:val="000000"/>
                <w:lang w:val="en-US" w:eastAsia="zh-CN"/>
              </w:rPr>
              <w:t>8</w:t>
            </w:r>
          </w:p>
        </w:tc>
        <w:tc>
          <w:tcPr>
            <w:tcW w:w="7949" w:type="dxa"/>
            <w:tcBorders>
              <w:top w:val="nil"/>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投标人须进行现场勘查，提供针对方舱及CT体积、重量等详细参数，制定具体详细的移机方案。</w:t>
            </w:r>
          </w:p>
        </w:tc>
      </w:tr>
      <w:tr>
        <w:tblPrEx>
          <w:tblCellMar>
            <w:top w:w="0" w:type="dxa"/>
            <w:left w:w="108" w:type="dxa"/>
            <w:bottom w:w="0" w:type="dxa"/>
            <w:right w:w="108" w:type="dxa"/>
          </w:tblCellMar>
        </w:tblPrEx>
        <w:trPr>
          <w:trHeight w:val="535" w:hRule="atLeast"/>
          <w:jc w:val="center"/>
        </w:trPr>
        <w:tc>
          <w:tcPr>
            <w:tcW w:w="116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eastAsia="宋体" w:cs="宋体"/>
                <w:kern w:val="0"/>
                <w:szCs w:val="21"/>
                <w:lang w:val="en-US" w:eastAsia="zh-CN"/>
              </w:rPr>
            </w:pPr>
            <w:r>
              <w:rPr>
                <w:rFonts w:hint="eastAsia" w:ascii="宋体" w:hAnsi="宋体"/>
                <w:bCs/>
                <w:color w:val="000000"/>
              </w:rPr>
              <w:t>▲</w:t>
            </w:r>
            <w:r>
              <w:rPr>
                <w:rFonts w:hint="eastAsia" w:ascii="宋体" w:hAnsi="宋体"/>
                <w:bCs/>
                <w:color w:val="000000"/>
                <w:lang w:val="en-US" w:eastAsia="zh-CN"/>
              </w:rPr>
              <w:t>9</w:t>
            </w:r>
          </w:p>
        </w:tc>
        <w:tc>
          <w:tcPr>
            <w:tcW w:w="7949" w:type="dxa"/>
            <w:tcBorders>
              <w:top w:val="nil"/>
              <w:left w:val="nil"/>
              <w:bottom w:val="single" w:color="auto" w:sz="8" w:space="0"/>
              <w:right w:val="single" w:color="auto" w:sz="8" w:space="0"/>
            </w:tcBorders>
            <w:vAlign w:val="center"/>
          </w:tcPr>
          <w:p>
            <w:pPr>
              <w:rPr>
                <w:rFonts w:hint="eastAsia" w:ascii="宋体" w:hAnsi="宋体" w:eastAsia="宋体" w:cs="宋体"/>
                <w:i w:val="0"/>
                <w:iCs w:val="0"/>
                <w:caps w:val="0"/>
                <w:color w:val="000000"/>
                <w:spacing w:val="0"/>
                <w:kern w:val="2"/>
                <w:sz w:val="24"/>
                <w:szCs w:val="24"/>
                <w:lang w:val="en-US" w:eastAsia="zh-CN" w:bidi="ar"/>
              </w:rPr>
            </w:pPr>
            <w:r>
              <w:rPr>
                <w:rFonts w:hint="eastAsia" w:ascii="宋体" w:hAnsi="宋体" w:eastAsia="宋体" w:cs="宋体"/>
                <w:i w:val="0"/>
                <w:iCs w:val="0"/>
                <w:caps w:val="0"/>
                <w:color w:val="000000"/>
                <w:spacing w:val="0"/>
                <w:kern w:val="2"/>
                <w:sz w:val="24"/>
                <w:szCs w:val="24"/>
                <w:lang w:val="en-US" w:eastAsia="zh-CN" w:bidi="ar"/>
              </w:rPr>
              <w:t>报价包含设备拆机、吊装、运输、安装、调试、保险等达到正常使用标准的整个过程。</w:t>
            </w:r>
          </w:p>
        </w:tc>
      </w:tr>
    </w:tbl>
    <w:p>
      <w:pPr>
        <w:widowControl/>
        <w:spacing w:line="360" w:lineRule="auto"/>
        <w:rPr>
          <w:b/>
          <w:kern w:val="0"/>
          <w:sz w:val="24"/>
        </w:rPr>
      </w:pPr>
      <w:r>
        <w:rPr>
          <w:rFonts w:hint="eastAsia" w:ascii="宋体" w:hAnsi="宋体"/>
          <w:bCs/>
          <w:color w:val="000000"/>
        </w:rPr>
        <w:t>注意：“▲”系指实质性要求条款。为必须满足的参数。</w:t>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CT移机服务</w:t>
      </w:r>
      <w:r>
        <w:rPr>
          <w:rFonts w:hAnsi="Calibri"/>
          <w:sz w:val="44"/>
          <w:szCs w:val="44"/>
        </w:rPr>
        <w:t>）</w:t>
      </w:r>
    </w:p>
    <w:tbl>
      <w:tblPr>
        <w:tblStyle w:val="13"/>
        <w:tblW w:w="8613" w:type="dxa"/>
        <w:tblInd w:w="0" w:type="dxa"/>
        <w:tblLayout w:type="autofit"/>
        <w:tblCellMar>
          <w:top w:w="0" w:type="dxa"/>
          <w:left w:w="108" w:type="dxa"/>
          <w:bottom w:w="0" w:type="dxa"/>
          <w:right w:w="108" w:type="dxa"/>
        </w:tblCellMar>
      </w:tblPr>
      <w:tblGrid>
        <w:gridCol w:w="1704"/>
        <w:gridCol w:w="1704"/>
        <w:gridCol w:w="1704"/>
        <w:gridCol w:w="3501"/>
      </w:tblGrid>
      <w:tr>
        <w:tblPrEx>
          <w:tblCellMar>
            <w:top w:w="0" w:type="dxa"/>
            <w:left w:w="108" w:type="dxa"/>
            <w:bottom w:w="0" w:type="dxa"/>
            <w:right w:w="108" w:type="dxa"/>
          </w:tblCellMar>
        </w:tblPrEx>
        <w:tc>
          <w:tcPr>
            <w:tcW w:w="8613" w:type="dxa"/>
            <w:gridSpan w:val="4"/>
            <w:shd w:val="clear" w:color="auto" w:fill="auto"/>
          </w:tcPr>
          <w:p>
            <w:pPr>
              <w:rPr>
                <w:rFonts w:ascii="Calibri" w:hAnsi="Calibri"/>
                <w:sz w:val="36"/>
                <w:szCs w:val="36"/>
              </w:rPr>
            </w:pPr>
            <w:r>
              <w:rPr>
                <w:rFonts w:ascii="Calibri" w:hAnsi="Calibri"/>
                <w:sz w:val="36"/>
                <w:szCs w:val="36"/>
              </w:rPr>
              <w:t>项目名称：</w:t>
            </w:r>
          </w:p>
        </w:tc>
      </w:tr>
      <w:tr>
        <w:tblPrEx>
          <w:tblCellMar>
            <w:top w:w="0" w:type="dxa"/>
            <w:left w:w="108" w:type="dxa"/>
            <w:bottom w:w="0" w:type="dxa"/>
            <w:right w:w="108" w:type="dxa"/>
          </w:tblCellMar>
        </w:tblPrEx>
        <w:tc>
          <w:tcPr>
            <w:tcW w:w="8613" w:type="dxa"/>
            <w:gridSpan w:val="4"/>
            <w:shd w:val="clear" w:color="auto" w:fill="auto"/>
          </w:tcPr>
          <w:p>
            <w:pPr>
              <w:rPr>
                <w:rFonts w:ascii="Calibri" w:hAnsi="Calibri"/>
                <w:sz w:val="36"/>
                <w:szCs w:val="36"/>
              </w:rPr>
            </w:pPr>
            <w:r>
              <w:rPr>
                <w:rFonts w:ascii="Calibri" w:hAnsi="Calibri"/>
                <w:sz w:val="36"/>
                <w:szCs w:val="36"/>
              </w:rPr>
              <w:t>项目编号：</w:t>
            </w:r>
          </w:p>
        </w:tc>
      </w:tr>
      <w:tr>
        <w:tblPrEx>
          <w:tblCellMar>
            <w:top w:w="0" w:type="dxa"/>
            <w:left w:w="108" w:type="dxa"/>
            <w:bottom w:w="0" w:type="dxa"/>
            <w:right w:w="108" w:type="dxa"/>
          </w:tblCellMar>
        </w:tblPrEx>
        <w:tc>
          <w:tcPr>
            <w:tcW w:w="1704" w:type="dxa"/>
            <w:vMerge w:val="restart"/>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restart"/>
            <w:shd w:val="clear" w:color="auto" w:fill="auto"/>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jc w:val="distribute"/>
              <w:rPr>
                <w:rFonts w:ascii="Calibri" w:hAnsi="Calibri"/>
                <w:sz w:val="84"/>
                <w:szCs w:val="84"/>
              </w:rPr>
            </w:pPr>
            <w:r>
              <w:rPr>
                <w:rFonts w:ascii="Calibri" w:hAnsi="Calibri"/>
                <w:sz w:val="84"/>
                <w:szCs w:val="84"/>
              </w:rPr>
              <w:t>响应文件</w:t>
            </w:r>
          </w:p>
        </w:tc>
        <w:tc>
          <w:tcPr>
            <w:tcW w:w="3501" w:type="dxa"/>
            <w:vMerge w:val="restart"/>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1704" w:type="dxa"/>
            <w:vMerge w:val="continue"/>
            <w:shd w:val="clear" w:color="auto" w:fill="auto"/>
          </w:tcPr>
          <w:p>
            <w:pPr>
              <w:rPr>
                <w:rFonts w:ascii="Calibri" w:hAnsi="Calibri"/>
                <w:sz w:val="28"/>
                <w:szCs w:val="28"/>
              </w:rPr>
            </w:pPr>
          </w:p>
        </w:tc>
        <w:tc>
          <w:tcPr>
            <w:tcW w:w="1704" w:type="dxa"/>
            <w:shd w:val="clear" w:color="auto" w:fill="auto"/>
          </w:tcPr>
          <w:p>
            <w:pPr>
              <w:rPr>
                <w:rFonts w:ascii="Calibri" w:hAnsi="Calibri"/>
                <w:sz w:val="28"/>
                <w:szCs w:val="28"/>
              </w:rPr>
            </w:pPr>
          </w:p>
        </w:tc>
        <w:tc>
          <w:tcPr>
            <w:tcW w:w="1704" w:type="dxa"/>
            <w:vMerge w:val="continue"/>
            <w:shd w:val="clear" w:color="auto" w:fill="auto"/>
          </w:tcPr>
          <w:p>
            <w:pPr>
              <w:rPr>
                <w:rFonts w:ascii="Calibri" w:hAnsi="Calibri"/>
                <w:sz w:val="28"/>
                <w:szCs w:val="28"/>
              </w:rPr>
            </w:pPr>
          </w:p>
        </w:tc>
        <w:tc>
          <w:tcPr>
            <w:tcW w:w="3501" w:type="dxa"/>
            <w:vMerge w:val="continue"/>
            <w:shd w:val="clear" w:color="auto" w:fill="auto"/>
          </w:tcPr>
          <w:p>
            <w:pPr>
              <w:rPr>
                <w:rFonts w:ascii="Calibri" w:hAnsi="Calibri"/>
                <w:sz w:val="28"/>
                <w:szCs w:val="28"/>
              </w:rPr>
            </w:pPr>
          </w:p>
        </w:tc>
      </w:tr>
      <w:tr>
        <w:tblPrEx>
          <w:tblCellMar>
            <w:top w:w="0" w:type="dxa"/>
            <w:left w:w="108" w:type="dxa"/>
            <w:bottom w:w="0" w:type="dxa"/>
            <w:right w:w="108" w:type="dxa"/>
          </w:tblCellMar>
        </w:tblPrEx>
        <w:tc>
          <w:tcPr>
            <w:tcW w:w="8613" w:type="dxa"/>
            <w:gridSpan w:val="4"/>
            <w:shd w:val="clear" w:color="auto" w:fill="auto"/>
          </w:tcPr>
          <w:p>
            <w:pPr>
              <w:rPr>
                <w:rFonts w:ascii="Calibri" w:hAnsi="Calibri"/>
                <w:sz w:val="36"/>
                <w:szCs w:val="36"/>
              </w:rPr>
            </w:pPr>
            <w:r>
              <w:rPr>
                <w:rFonts w:ascii="Calibri" w:hAnsi="Calibri"/>
                <w:sz w:val="36"/>
                <w:szCs w:val="36"/>
              </w:rPr>
              <w:t>供应商全称：</w:t>
            </w:r>
          </w:p>
        </w:tc>
      </w:tr>
      <w:tr>
        <w:tblPrEx>
          <w:tblCellMar>
            <w:top w:w="0" w:type="dxa"/>
            <w:left w:w="108" w:type="dxa"/>
            <w:bottom w:w="0" w:type="dxa"/>
            <w:right w:w="108" w:type="dxa"/>
          </w:tblCellMar>
        </w:tblPrEx>
        <w:tc>
          <w:tcPr>
            <w:tcW w:w="8613" w:type="dxa"/>
            <w:gridSpan w:val="4"/>
            <w:shd w:val="clear" w:color="auto" w:fill="auto"/>
          </w:tcPr>
          <w:p>
            <w:pPr>
              <w:rPr>
                <w:rFonts w:ascii="Calibri" w:hAnsi="Calibri"/>
                <w:sz w:val="36"/>
                <w:szCs w:val="36"/>
              </w:rPr>
            </w:pPr>
            <w:r>
              <w:rPr>
                <w:rFonts w:ascii="Calibri" w:hAnsi="Calibri"/>
                <w:sz w:val="36"/>
                <w:szCs w:val="36"/>
              </w:rPr>
              <w:t>地      址：</w:t>
            </w:r>
          </w:p>
        </w:tc>
      </w:tr>
      <w:tr>
        <w:tblPrEx>
          <w:tblCellMar>
            <w:top w:w="0" w:type="dxa"/>
            <w:left w:w="108" w:type="dxa"/>
            <w:bottom w:w="0" w:type="dxa"/>
            <w:right w:w="108" w:type="dxa"/>
          </w:tblCellMar>
        </w:tblPrEx>
        <w:tc>
          <w:tcPr>
            <w:tcW w:w="8613" w:type="dxa"/>
            <w:gridSpan w:val="4"/>
            <w:shd w:val="clear" w:color="auto" w:fill="auto"/>
          </w:tcPr>
          <w:p>
            <w:pPr>
              <w:rPr>
                <w:rFonts w:ascii="Calibri" w:hAnsi="Calibri"/>
                <w:sz w:val="36"/>
                <w:szCs w:val="36"/>
              </w:rPr>
            </w:pPr>
            <w:r>
              <w:rPr>
                <w:rFonts w:ascii="Calibri" w:hAnsi="Calibri"/>
                <w:sz w:val="36"/>
                <w:szCs w:val="36"/>
              </w:rPr>
              <w:t>时      间：</w:t>
            </w:r>
          </w:p>
        </w:tc>
      </w:tr>
    </w:tbl>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sz w:val="28"/>
          <w:szCs w:val="28"/>
        </w:rPr>
      </w:pPr>
      <w:r>
        <w:rPr>
          <w:rFonts w:hAnsi="宋体"/>
          <w:sz w:val="28"/>
          <w:szCs w:val="28"/>
        </w:rPr>
        <w:t>致浙江大学医学院附属妇产科医院：</w:t>
      </w:r>
    </w:p>
    <w:p>
      <w:pPr>
        <w:snapToGrid w:val="0"/>
        <w:spacing w:before="156" w:beforeLines="50" w:after="50" w:line="460" w:lineRule="exact"/>
        <w:ind w:firstLine="560" w:firstLineChars="200"/>
        <w:rPr>
          <w:sz w:val="28"/>
          <w:szCs w:val="28"/>
        </w:rPr>
      </w:pPr>
      <w:r>
        <w:rPr>
          <w:rFonts w:hAnsi="宋体"/>
          <w:sz w:val="28"/>
          <w:szCs w:val="28"/>
          <w:u w:val="single"/>
        </w:rPr>
        <w:t>（供应商名称）</w:t>
      </w:r>
      <w:r>
        <w:rPr>
          <w:rFonts w:hAnsi="宋体"/>
          <w:sz w:val="28"/>
          <w:szCs w:val="28"/>
        </w:rPr>
        <w:t>系中华人民共和国合法企业，经营地址</w:t>
      </w:r>
      <w:r>
        <w:rPr>
          <w:sz w:val="28"/>
          <w:szCs w:val="28"/>
          <w:u w:val="single"/>
        </w:rPr>
        <w:t xml:space="preserve">                            </w:t>
      </w:r>
      <w:r>
        <w:rPr>
          <w:rFonts w:hAnsi="宋体"/>
          <w:sz w:val="28"/>
          <w:szCs w:val="28"/>
        </w:rPr>
        <w:t>。</w:t>
      </w:r>
    </w:p>
    <w:p>
      <w:pPr>
        <w:snapToGrid w:val="0"/>
        <w:spacing w:before="156" w:beforeLines="50" w:after="50" w:line="460" w:lineRule="exact"/>
        <w:ind w:firstLine="560" w:firstLineChars="200"/>
        <w:rPr>
          <w:sz w:val="28"/>
          <w:szCs w:val="28"/>
        </w:rPr>
      </w:pPr>
      <w:r>
        <w:rPr>
          <w:rFonts w:hAnsi="宋体"/>
          <w:sz w:val="28"/>
          <w:szCs w:val="28"/>
        </w:rPr>
        <w:t>我</w:t>
      </w:r>
      <w:r>
        <w:rPr>
          <w:rFonts w:hAnsi="宋体"/>
          <w:sz w:val="28"/>
          <w:szCs w:val="28"/>
          <w:u w:val="single"/>
        </w:rPr>
        <w:t>（姓名）</w:t>
      </w:r>
      <w:r>
        <w:rPr>
          <w:rFonts w:hAnsi="宋体"/>
          <w:sz w:val="28"/>
          <w:szCs w:val="28"/>
        </w:rPr>
        <w:t>系</w:t>
      </w:r>
      <w:r>
        <w:rPr>
          <w:rFonts w:hAnsi="宋体"/>
          <w:sz w:val="28"/>
          <w:szCs w:val="28"/>
          <w:u w:val="single"/>
        </w:rPr>
        <w:t>（供应商名称）</w:t>
      </w:r>
      <w:r>
        <w:rPr>
          <w:rFonts w:hAnsi="宋体"/>
          <w:sz w:val="28"/>
          <w:szCs w:val="28"/>
        </w:rPr>
        <w:t>的法定代表人，我方愿意参加贵方组织的</w:t>
      </w:r>
      <w:r>
        <w:rPr>
          <w:rFonts w:hAnsi="宋体"/>
          <w:sz w:val="28"/>
          <w:szCs w:val="28"/>
          <w:u w:val="single"/>
        </w:rPr>
        <w:t>（采购项目名称）（编号为</w:t>
      </w:r>
      <w:r>
        <w:rPr>
          <w:sz w:val="28"/>
          <w:szCs w:val="28"/>
          <w:u w:val="single"/>
        </w:rPr>
        <w:t xml:space="preserve"> </w:t>
      </w:r>
      <w:r>
        <w:rPr>
          <w:rFonts w:hAnsi="宋体"/>
          <w:sz w:val="28"/>
          <w:szCs w:val="28"/>
          <w:u w:val="single"/>
        </w:rPr>
        <w:t>）</w:t>
      </w:r>
      <w:r>
        <w:rPr>
          <w:rFonts w:hAnsi="宋体"/>
          <w:sz w:val="28"/>
          <w:szCs w:val="28"/>
        </w:rPr>
        <w:t>的采购项目，为此，我方就本次项目有关事项郑重声明如下：</w:t>
      </w:r>
    </w:p>
    <w:p>
      <w:pPr>
        <w:snapToGrid w:val="0"/>
        <w:spacing w:before="156" w:beforeLines="50" w:after="50" w:line="460" w:lineRule="exact"/>
        <w:ind w:firstLine="560" w:firstLineChars="200"/>
        <w:rPr>
          <w:sz w:val="28"/>
          <w:szCs w:val="28"/>
        </w:rPr>
      </w:pPr>
      <w:r>
        <w:rPr>
          <w:sz w:val="28"/>
          <w:szCs w:val="28"/>
        </w:rPr>
        <w:t>1</w:t>
      </w:r>
      <w:r>
        <w:rPr>
          <w:rFonts w:hAnsi="宋体"/>
          <w:sz w:val="28"/>
          <w:szCs w:val="28"/>
        </w:rPr>
        <w:t>、我方已详细审查全部采购文件，同意采购文件的各项要求。</w:t>
      </w:r>
    </w:p>
    <w:p>
      <w:pPr>
        <w:snapToGrid w:val="0"/>
        <w:spacing w:before="156" w:beforeLines="50" w:after="50" w:line="460" w:lineRule="exact"/>
        <w:ind w:firstLine="560" w:firstLineChars="200"/>
        <w:rPr>
          <w:sz w:val="28"/>
          <w:szCs w:val="28"/>
        </w:rPr>
      </w:pPr>
      <w:r>
        <w:rPr>
          <w:sz w:val="28"/>
          <w:szCs w:val="28"/>
        </w:rPr>
        <w:t>2</w:t>
      </w:r>
      <w:r>
        <w:rPr>
          <w:rFonts w:hAnsi="宋体"/>
          <w:sz w:val="28"/>
          <w:szCs w:val="28"/>
        </w:rPr>
        <w:t>、我方向贵方提交的所有响应文件、资料都是准确的和真实的。</w:t>
      </w:r>
    </w:p>
    <w:p>
      <w:pPr>
        <w:snapToGrid w:val="0"/>
        <w:spacing w:before="156" w:beforeLines="50" w:after="50" w:line="460" w:lineRule="exact"/>
        <w:ind w:firstLine="560" w:firstLineChars="200"/>
        <w:rPr>
          <w:sz w:val="28"/>
          <w:szCs w:val="28"/>
        </w:rPr>
      </w:pPr>
      <w:r>
        <w:rPr>
          <w:sz w:val="28"/>
          <w:szCs w:val="28"/>
        </w:rPr>
        <w:t>3</w:t>
      </w:r>
      <w:r>
        <w:rPr>
          <w:rFonts w:hAnsi="宋体"/>
          <w:sz w:val="28"/>
          <w:szCs w:val="28"/>
        </w:rPr>
        <w:t>、若成交，我方将按采购文件规定履行合同责任和义务。</w:t>
      </w:r>
    </w:p>
    <w:p>
      <w:pPr>
        <w:snapToGrid w:val="0"/>
        <w:spacing w:before="156" w:beforeLines="50" w:after="50" w:line="460" w:lineRule="exact"/>
        <w:ind w:firstLine="560" w:firstLineChars="200"/>
        <w:rPr>
          <w:sz w:val="28"/>
          <w:szCs w:val="28"/>
        </w:rPr>
      </w:pPr>
      <w:r>
        <w:rPr>
          <w:sz w:val="28"/>
          <w:szCs w:val="28"/>
        </w:rPr>
        <w:t>4</w:t>
      </w:r>
      <w:r>
        <w:rPr>
          <w:rFonts w:hAnsi="宋体"/>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sz w:val="28"/>
          <w:szCs w:val="28"/>
        </w:rPr>
      </w:pPr>
      <w:r>
        <w:rPr>
          <w:sz w:val="28"/>
          <w:szCs w:val="28"/>
        </w:rPr>
        <w:t>5</w:t>
      </w:r>
      <w:r>
        <w:rPr>
          <w:rFonts w:hAnsi="宋体"/>
          <w:sz w:val="28"/>
          <w:szCs w:val="28"/>
        </w:rPr>
        <w:t>、响应文件自提交之日起有效期为</w:t>
      </w:r>
      <w:r>
        <w:rPr>
          <w:sz w:val="28"/>
          <w:szCs w:val="28"/>
        </w:rPr>
        <w:t>90</w:t>
      </w:r>
      <w:r>
        <w:rPr>
          <w:rFonts w:hAnsi="宋体"/>
          <w:sz w:val="28"/>
          <w:szCs w:val="28"/>
        </w:rPr>
        <w:t>天。</w:t>
      </w:r>
    </w:p>
    <w:p>
      <w:pPr>
        <w:snapToGrid w:val="0"/>
        <w:spacing w:line="460" w:lineRule="exact"/>
        <w:ind w:firstLine="548" w:firstLineChars="196"/>
        <w:jc w:val="left"/>
        <w:rPr>
          <w:sz w:val="28"/>
          <w:szCs w:val="28"/>
        </w:rPr>
      </w:pPr>
      <w:r>
        <w:rPr>
          <w:sz w:val="28"/>
          <w:szCs w:val="28"/>
        </w:rPr>
        <w:t>6</w:t>
      </w:r>
      <w:r>
        <w:rPr>
          <w:rFonts w:hAnsi="宋体"/>
          <w:sz w:val="28"/>
          <w:szCs w:val="28"/>
        </w:rPr>
        <w:t>、我方参与本项目前</w:t>
      </w:r>
      <w:r>
        <w:rPr>
          <w:sz w:val="28"/>
          <w:szCs w:val="28"/>
        </w:rPr>
        <w:t>3</w:t>
      </w:r>
      <w:r>
        <w:rPr>
          <w:rFonts w:hAnsi="宋体"/>
          <w:sz w:val="28"/>
          <w:szCs w:val="28"/>
        </w:rPr>
        <w:t>年内的经营活动中没有重大违法记录。</w:t>
      </w:r>
    </w:p>
    <w:p>
      <w:pPr>
        <w:snapToGrid w:val="0"/>
        <w:spacing w:before="156" w:beforeLines="50" w:after="50" w:line="460" w:lineRule="exact"/>
        <w:ind w:firstLine="560" w:firstLineChars="200"/>
        <w:rPr>
          <w:sz w:val="28"/>
          <w:szCs w:val="28"/>
        </w:rPr>
      </w:pPr>
      <w:r>
        <w:rPr>
          <w:sz w:val="28"/>
          <w:szCs w:val="28"/>
        </w:rPr>
        <w:t>7</w:t>
      </w:r>
      <w:r>
        <w:rPr>
          <w:rFonts w:hAnsi="宋体"/>
          <w:sz w:val="28"/>
          <w:szCs w:val="28"/>
        </w:rPr>
        <w:t>、我方通过</w:t>
      </w:r>
      <w:r>
        <w:rPr>
          <w:sz w:val="28"/>
          <w:szCs w:val="28"/>
        </w:rPr>
        <w:t>“</w:t>
      </w:r>
      <w:r>
        <w:rPr>
          <w:rFonts w:hAnsi="宋体"/>
          <w:sz w:val="28"/>
          <w:szCs w:val="28"/>
        </w:rPr>
        <w:t>信用中国</w:t>
      </w:r>
      <w:r>
        <w:rPr>
          <w:sz w:val="28"/>
          <w:szCs w:val="28"/>
        </w:rPr>
        <w:t>”</w:t>
      </w:r>
      <w:r>
        <w:rPr>
          <w:rFonts w:hAnsi="宋体"/>
          <w:sz w:val="28"/>
          <w:szCs w:val="28"/>
        </w:rPr>
        <w:t>网站（</w:t>
      </w:r>
      <w:r>
        <w:rPr>
          <w:sz w:val="28"/>
          <w:szCs w:val="28"/>
        </w:rPr>
        <w:t>www.creditchina.gov.cn</w:t>
      </w:r>
      <w:r>
        <w:rPr>
          <w:rFonts w:hAnsi="宋体"/>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sz w:val="28"/>
          <w:szCs w:val="28"/>
        </w:rPr>
      </w:pPr>
      <w:r>
        <w:rPr>
          <w:sz w:val="28"/>
          <w:szCs w:val="28"/>
        </w:rPr>
        <w:t>8</w:t>
      </w:r>
      <w:r>
        <w:rPr>
          <w:rFonts w:hAnsi="宋体"/>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sz w:val="28"/>
          <w:szCs w:val="28"/>
        </w:rPr>
      </w:pPr>
    </w:p>
    <w:p>
      <w:pPr>
        <w:snapToGrid w:val="0"/>
        <w:spacing w:before="156" w:beforeLines="50" w:after="50" w:line="460" w:lineRule="exact"/>
        <w:ind w:right="600" w:firstLine="140" w:firstLineChars="50"/>
        <w:rPr>
          <w:sz w:val="28"/>
          <w:szCs w:val="28"/>
          <w:u w:val="single"/>
        </w:rPr>
      </w:pPr>
      <w:r>
        <w:rPr>
          <w:rFonts w:hAnsi="宋体"/>
          <w:sz w:val="28"/>
          <w:szCs w:val="28"/>
        </w:rPr>
        <w:t>法定代表人签名（或签名章）：</w:t>
      </w:r>
      <w:r>
        <w:rPr>
          <w:sz w:val="28"/>
          <w:szCs w:val="28"/>
          <w:u w:val="single"/>
        </w:rPr>
        <w:t xml:space="preserve">          </w:t>
      </w:r>
      <w:r>
        <w:rPr>
          <w:sz w:val="28"/>
          <w:szCs w:val="28"/>
        </w:rPr>
        <w:t xml:space="preserve">  </w:t>
      </w:r>
      <w:r>
        <w:rPr>
          <w:rFonts w:hAnsi="宋体"/>
          <w:sz w:val="28"/>
          <w:szCs w:val="28"/>
        </w:rPr>
        <w:t>日</w:t>
      </w:r>
      <w:r>
        <w:rPr>
          <w:sz w:val="28"/>
          <w:szCs w:val="28"/>
        </w:rPr>
        <w:t xml:space="preserve"> </w:t>
      </w:r>
      <w:r>
        <w:rPr>
          <w:rFonts w:hAnsi="宋体"/>
          <w:sz w:val="28"/>
          <w:szCs w:val="28"/>
        </w:rPr>
        <w:t>期：</w:t>
      </w:r>
      <w:r>
        <w:rPr>
          <w:sz w:val="28"/>
          <w:szCs w:val="28"/>
          <w:u w:val="single"/>
        </w:rPr>
        <w:t xml:space="preserve">          </w:t>
      </w:r>
    </w:p>
    <w:p>
      <w:pPr>
        <w:snapToGrid w:val="0"/>
        <w:spacing w:before="156" w:beforeLines="50" w:line="460" w:lineRule="exact"/>
        <w:ind w:firstLine="200"/>
        <w:rPr>
          <w:sz w:val="28"/>
          <w:szCs w:val="28"/>
          <w:u w:val="single"/>
        </w:rPr>
      </w:pPr>
    </w:p>
    <w:p>
      <w:pPr>
        <w:snapToGrid w:val="0"/>
        <w:spacing w:before="156" w:beforeLines="50" w:after="50" w:line="460" w:lineRule="exact"/>
        <w:ind w:firstLine="140" w:firstLineChars="50"/>
        <w:rPr>
          <w:sz w:val="28"/>
          <w:szCs w:val="28"/>
        </w:rPr>
      </w:pPr>
      <w:r>
        <w:rPr>
          <w:rFonts w:hAnsi="宋体"/>
          <w:sz w:val="28"/>
          <w:szCs w:val="28"/>
        </w:rPr>
        <w:t>投标人全称（公章）：</w:t>
      </w:r>
      <w:r>
        <w:rPr>
          <w:sz w:val="28"/>
          <w:szCs w:val="28"/>
          <w:u w:val="single"/>
        </w:rPr>
        <w:t xml:space="preserve">             </w:t>
      </w:r>
      <w:r>
        <w:rPr>
          <w:sz w:val="28"/>
          <w:szCs w:val="28"/>
        </w:rPr>
        <w:t xml:space="preserve">       </w:t>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3</w:t>
      </w:r>
      <w:r>
        <w:rPr>
          <w:rFonts w:hAnsi="仿宋" w:eastAsia="仿宋"/>
          <w:sz w:val="30"/>
          <w:szCs w:val="30"/>
        </w:rPr>
        <w:t>：</w:t>
      </w:r>
    </w:p>
    <w:p>
      <w:pPr>
        <w:jc w:val="center"/>
        <w:rPr>
          <w:sz w:val="36"/>
          <w:szCs w:val="36"/>
        </w:rPr>
      </w:pPr>
      <w:r>
        <w:rPr>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int="eastAsia" w:hAnsi="宋体"/>
                <w:b/>
                <w:sz w:val="28"/>
                <w:szCs w:val="28"/>
              </w:rPr>
              <w:t>项目</w:t>
            </w:r>
            <w:r>
              <w:rPr>
                <w:rFonts w:hAnsi="宋体"/>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数量</w:t>
            </w:r>
            <w:r>
              <w:rPr>
                <w:rFonts w:hint="eastAsia" w:hAnsi="宋体"/>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pPr>
              <w:rPr>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8"/>
                <w:szCs w:val="28"/>
              </w:rPr>
            </w:pPr>
          </w:p>
          <w:p>
            <w:pPr>
              <w:jc w:val="center"/>
              <w:rPr>
                <w:sz w:val="28"/>
                <w:szCs w:val="28"/>
              </w:rPr>
            </w:pPr>
          </w:p>
          <w:p>
            <w:pPr>
              <w:jc w:val="center"/>
              <w:rPr>
                <w:sz w:val="28"/>
                <w:szCs w:val="28"/>
              </w:rPr>
            </w:pPr>
          </w:p>
          <w:p>
            <w:pPr>
              <w:jc w:val="center"/>
              <w:rPr>
                <w:sz w:val="28"/>
                <w:szCs w:val="28"/>
              </w:rPr>
            </w:pPr>
            <w:r>
              <w:rPr>
                <w:rFonts w:hAnsi="宋体"/>
                <w:sz w:val="28"/>
                <w:szCs w:val="28"/>
              </w:rPr>
              <w:t>备</w:t>
            </w:r>
          </w:p>
          <w:p>
            <w:pPr>
              <w:jc w:val="center"/>
              <w:rPr>
                <w:sz w:val="28"/>
                <w:szCs w:val="28"/>
              </w:rPr>
            </w:pPr>
          </w:p>
          <w:p>
            <w:pPr>
              <w:jc w:val="center"/>
              <w:rPr>
                <w:sz w:val="28"/>
                <w:szCs w:val="28"/>
              </w:rPr>
            </w:pPr>
            <w:r>
              <w:rPr>
                <w:rFonts w:hAnsi="宋体"/>
                <w:sz w:val="28"/>
                <w:szCs w:val="28"/>
              </w:rPr>
              <w:t>注</w:t>
            </w:r>
          </w:p>
          <w:p>
            <w:pPr>
              <w:jc w:val="center"/>
              <w:rPr>
                <w:sz w:val="28"/>
                <w:szCs w:val="28"/>
              </w:rPr>
            </w:pPr>
          </w:p>
          <w:p>
            <w:pPr>
              <w:jc w:val="center"/>
              <w:rPr>
                <w:sz w:val="28"/>
                <w:szCs w:val="28"/>
              </w:rPr>
            </w:pPr>
          </w:p>
          <w:p>
            <w:pPr>
              <w:jc w:val="center"/>
              <w:rPr>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pPr>
        <w:rPr>
          <w:szCs w:val="22"/>
        </w:rPr>
      </w:pPr>
    </w:p>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4</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jc w:val="center"/>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29"/>
        <w:spacing w:line="360" w:lineRule="auto"/>
        <w:rPr>
          <w:sz w:val="21"/>
          <w:szCs w:val="21"/>
        </w:rPr>
      </w:pPr>
    </w:p>
    <w:p>
      <w:pPr>
        <w:pStyle w:val="29"/>
        <w:spacing w:line="360" w:lineRule="auto"/>
        <w:rPr>
          <w:sz w:val="21"/>
          <w:szCs w:val="21"/>
        </w:rPr>
      </w:pPr>
    </w:p>
    <w:p>
      <w:pPr>
        <w:pStyle w:val="29"/>
        <w:spacing w:line="360" w:lineRule="auto"/>
        <w:rPr>
          <w:sz w:val="21"/>
          <w:szCs w:val="21"/>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5</w:t>
      </w:r>
      <w:r>
        <w:rPr>
          <w:rFonts w:hAnsi="仿宋" w:eastAsia="仿宋"/>
          <w:sz w:val="30"/>
          <w:szCs w:val="30"/>
        </w:rPr>
        <w:t>：</w:t>
      </w:r>
    </w:p>
    <w:p>
      <w:pPr>
        <w:jc w:val="center"/>
        <w:rPr>
          <w:sz w:val="36"/>
          <w:szCs w:val="36"/>
        </w:rPr>
      </w:pPr>
      <w:r>
        <w:rPr>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29"/>
        <w:spacing w:line="360" w:lineRule="auto"/>
        <w:rPr>
          <w:sz w:val="21"/>
          <w:szCs w:val="21"/>
        </w:rPr>
      </w:pPr>
    </w:p>
    <w:p>
      <w:pPr>
        <w:pStyle w:val="29"/>
        <w:spacing w:line="360" w:lineRule="auto"/>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5"/>
      </w:rPr>
      <w:instrText xml:space="preserve"> PAGE </w:instrText>
    </w:r>
    <w:r>
      <w:fldChar w:fldCharType="separate"/>
    </w:r>
    <w:r>
      <w:rPr>
        <w:rStyle w:val="15"/>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E1D22"/>
    <w:multiLevelType w:val="multilevel"/>
    <w:tmpl w:val="1F4E1D22"/>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7B3B59"/>
    <w:multiLevelType w:val="multilevel"/>
    <w:tmpl w:val="417B3B59"/>
    <w:lvl w:ilvl="0" w:tentative="0">
      <w:start w:val="1"/>
      <w:numFmt w:val="chineseCountingThousand"/>
      <w:pStyle w:val="2"/>
      <w:lvlText w:val="%1、"/>
      <w:lvlJc w:val="left"/>
      <w:pPr>
        <w:ind w:left="432" w:hanging="432"/>
      </w:pPr>
      <w:rPr>
        <w:sz w:val="28"/>
        <w:szCs w:val="28"/>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FD7A41"/>
    <w:rsid w:val="00083FE6"/>
    <w:rsid w:val="000A4F90"/>
    <w:rsid w:val="000D3308"/>
    <w:rsid w:val="00195EF2"/>
    <w:rsid w:val="001B2FAA"/>
    <w:rsid w:val="00231D4D"/>
    <w:rsid w:val="002C66CB"/>
    <w:rsid w:val="002F5362"/>
    <w:rsid w:val="0037330F"/>
    <w:rsid w:val="003E16FD"/>
    <w:rsid w:val="00520009"/>
    <w:rsid w:val="005733E0"/>
    <w:rsid w:val="00616FAB"/>
    <w:rsid w:val="00674897"/>
    <w:rsid w:val="00674FBD"/>
    <w:rsid w:val="00690E4A"/>
    <w:rsid w:val="006F753C"/>
    <w:rsid w:val="00831D14"/>
    <w:rsid w:val="00852EA6"/>
    <w:rsid w:val="008A1E25"/>
    <w:rsid w:val="008D5F46"/>
    <w:rsid w:val="008E4C16"/>
    <w:rsid w:val="009432EE"/>
    <w:rsid w:val="009D5A1F"/>
    <w:rsid w:val="00A04230"/>
    <w:rsid w:val="00A66E89"/>
    <w:rsid w:val="00AA3534"/>
    <w:rsid w:val="00B131A2"/>
    <w:rsid w:val="00BF4289"/>
    <w:rsid w:val="00D248ED"/>
    <w:rsid w:val="00D40448"/>
    <w:rsid w:val="00D4183F"/>
    <w:rsid w:val="00D42F9F"/>
    <w:rsid w:val="00D80DC6"/>
    <w:rsid w:val="00DE3B04"/>
    <w:rsid w:val="00E010E1"/>
    <w:rsid w:val="00EA0128"/>
    <w:rsid w:val="00EB48A1"/>
    <w:rsid w:val="00F5106C"/>
    <w:rsid w:val="00F53354"/>
    <w:rsid w:val="00FD7A41"/>
    <w:rsid w:val="01335714"/>
    <w:rsid w:val="1DC52FAE"/>
    <w:rsid w:val="356B18E7"/>
    <w:rsid w:val="3C53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numPr>
        <w:ilvl w:val="0"/>
        <w:numId w:val="1"/>
      </w:numPr>
      <w:spacing w:line="360" w:lineRule="auto"/>
      <w:outlineLvl w:val="0"/>
    </w:pPr>
    <w:rPr>
      <w:rFonts w:ascii="宋体" w:hAnsi="宋体"/>
      <w:b/>
      <w:bCs/>
      <w:kern w:val="44"/>
      <w:sz w:val="36"/>
      <w:szCs w:val="21"/>
      <w:lang w:val="zh-CN" w:eastAsia="zh-CN"/>
    </w:rPr>
  </w:style>
  <w:style w:type="paragraph" w:styleId="3">
    <w:name w:val="heading 2"/>
    <w:basedOn w:val="1"/>
    <w:next w:val="1"/>
    <w:link w:val="20"/>
    <w:unhideWhenUsed/>
    <w:qFormat/>
    <w:uiPriority w:val="9"/>
    <w:pPr>
      <w:keepNext/>
      <w:keepLines/>
      <w:numPr>
        <w:ilvl w:val="1"/>
        <w:numId w:val="1"/>
      </w:numPr>
      <w:spacing w:line="360" w:lineRule="auto"/>
      <w:ind w:left="422" w:hanging="422" w:hangingChars="200"/>
      <w:outlineLvl w:val="1"/>
    </w:pPr>
    <w:rPr>
      <w:rFonts w:ascii="宋体" w:hAnsi="宋体"/>
      <w:b/>
      <w:bCs/>
      <w:sz w:val="32"/>
      <w:szCs w:val="21"/>
      <w:lang w:val="zh-CN" w:eastAsia="zh-CN"/>
    </w:rPr>
  </w:style>
  <w:style w:type="paragraph" w:styleId="4">
    <w:name w:val="heading 3"/>
    <w:basedOn w:val="1"/>
    <w:next w:val="1"/>
    <w:link w:val="21"/>
    <w:unhideWhenUsed/>
    <w:qFormat/>
    <w:uiPriority w:val="9"/>
    <w:pPr>
      <w:keepNext/>
      <w:keepLines/>
      <w:numPr>
        <w:ilvl w:val="2"/>
        <w:numId w:val="1"/>
      </w:numPr>
      <w:spacing w:line="360" w:lineRule="auto"/>
      <w:outlineLvl w:val="2"/>
    </w:pPr>
    <w:rPr>
      <w:rFonts w:ascii="Calibri" w:hAnsi="Calibri"/>
      <w:b/>
      <w:bCs/>
      <w:sz w:val="30"/>
      <w:szCs w:val="32"/>
      <w:lang w:val="zh-CN" w:eastAsia="zh-CN"/>
    </w:rPr>
  </w:style>
  <w:style w:type="paragraph" w:styleId="5">
    <w:name w:val="heading 4"/>
    <w:basedOn w:val="1"/>
    <w:next w:val="1"/>
    <w:link w:val="22"/>
    <w:unhideWhenUsed/>
    <w:qFormat/>
    <w:uiPriority w:val="9"/>
    <w:pPr>
      <w:keepNext/>
      <w:keepLines/>
      <w:numPr>
        <w:ilvl w:val="3"/>
        <w:numId w:val="1"/>
      </w:numPr>
      <w:spacing w:line="360" w:lineRule="auto"/>
      <w:ind w:left="562" w:hanging="562" w:hangingChars="200"/>
      <w:outlineLvl w:val="3"/>
    </w:pPr>
    <w:rPr>
      <w:rFonts w:ascii="仿宋" w:hAnsi="仿宋"/>
      <w:b/>
      <w:bCs/>
      <w:sz w:val="28"/>
      <w:lang w:val="zh-CN" w:eastAsia="zh-CN"/>
    </w:rPr>
  </w:style>
  <w:style w:type="paragraph" w:styleId="6">
    <w:name w:val="heading 5"/>
    <w:basedOn w:val="1"/>
    <w:next w:val="1"/>
    <w:link w:val="23"/>
    <w:unhideWhenUsed/>
    <w:qFormat/>
    <w:uiPriority w:val="9"/>
    <w:pPr>
      <w:keepNext/>
      <w:keepLines/>
      <w:numPr>
        <w:ilvl w:val="4"/>
        <w:numId w:val="1"/>
      </w:numPr>
      <w:spacing w:before="280" w:after="290" w:line="376" w:lineRule="auto"/>
      <w:outlineLvl w:val="4"/>
    </w:pPr>
    <w:rPr>
      <w:rFonts w:ascii="Calibri" w:hAnsi="Calibri"/>
      <w:b/>
      <w:bCs/>
      <w:sz w:val="28"/>
      <w:szCs w:val="28"/>
      <w:lang w:val="zh-CN" w:eastAsia="zh-CN"/>
    </w:rPr>
  </w:style>
  <w:style w:type="paragraph" w:styleId="7">
    <w:name w:val="heading 6"/>
    <w:basedOn w:val="1"/>
    <w:next w:val="1"/>
    <w:link w:val="24"/>
    <w:unhideWhenUsed/>
    <w:qFormat/>
    <w:uiPriority w:val="9"/>
    <w:pPr>
      <w:keepNext/>
      <w:keepLines/>
      <w:numPr>
        <w:ilvl w:val="5"/>
        <w:numId w:val="1"/>
      </w:numPr>
      <w:spacing w:before="240" w:after="64" w:line="320" w:lineRule="auto"/>
      <w:outlineLvl w:val="5"/>
    </w:pPr>
    <w:rPr>
      <w:rFonts w:ascii="Cambria" w:hAnsi="Cambria"/>
      <w:b/>
      <w:bCs/>
      <w:sz w:val="24"/>
      <w:lang w:val="zh-CN" w:eastAsia="zh-CN"/>
    </w:rPr>
  </w:style>
  <w:style w:type="paragraph" w:styleId="8">
    <w:name w:val="heading 7"/>
    <w:basedOn w:val="1"/>
    <w:next w:val="1"/>
    <w:link w:val="25"/>
    <w:unhideWhenUsed/>
    <w:qFormat/>
    <w:uiPriority w:val="9"/>
    <w:pPr>
      <w:keepNext/>
      <w:keepLines/>
      <w:numPr>
        <w:ilvl w:val="6"/>
        <w:numId w:val="1"/>
      </w:numPr>
      <w:spacing w:before="240" w:after="64" w:line="320" w:lineRule="auto"/>
      <w:outlineLvl w:val="6"/>
    </w:pPr>
    <w:rPr>
      <w:rFonts w:ascii="Calibri" w:hAnsi="Calibri"/>
      <w:b/>
      <w:bCs/>
      <w:sz w:val="24"/>
      <w:lang w:val="zh-CN" w:eastAsia="zh-CN"/>
    </w:rPr>
  </w:style>
  <w:style w:type="paragraph" w:styleId="9">
    <w:name w:val="heading 8"/>
    <w:basedOn w:val="1"/>
    <w:next w:val="1"/>
    <w:link w:val="26"/>
    <w:unhideWhenUsed/>
    <w:qFormat/>
    <w:uiPriority w:val="9"/>
    <w:pPr>
      <w:keepNext/>
      <w:keepLines/>
      <w:numPr>
        <w:ilvl w:val="7"/>
        <w:numId w:val="1"/>
      </w:numPr>
      <w:spacing w:before="240" w:after="64" w:line="320" w:lineRule="auto"/>
      <w:outlineLvl w:val="7"/>
    </w:pPr>
    <w:rPr>
      <w:rFonts w:ascii="Cambria" w:hAnsi="Cambria"/>
      <w:sz w:val="24"/>
      <w:lang w:val="zh-CN" w:eastAsia="zh-CN"/>
    </w:rPr>
  </w:style>
  <w:style w:type="paragraph" w:styleId="10">
    <w:name w:val="heading 9"/>
    <w:basedOn w:val="1"/>
    <w:next w:val="1"/>
    <w:link w:val="27"/>
    <w:unhideWhenUsed/>
    <w:qFormat/>
    <w:uiPriority w:val="9"/>
    <w:pPr>
      <w:keepNext/>
      <w:keepLines/>
      <w:numPr>
        <w:ilvl w:val="8"/>
        <w:numId w:val="1"/>
      </w:numPr>
      <w:spacing w:before="240" w:after="64" w:line="320" w:lineRule="auto"/>
      <w:outlineLvl w:val="8"/>
    </w:pPr>
    <w:rPr>
      <w:rFonts w:ascii="Cambria" w:hAnsi="Cambria"/>
      <w:szCs w:val="21"/>
      <w:lang w:val="zh-CN" w:eastAsia="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8"/>
    <w:unhideWhenUsed/>
    <w:qFormat/>
    <w:uiPriority w:val="0"/>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页眉 Char"/>
    <w:basedOn w:val="14"/>
    <w:link w:val="12"/>
    <w:qFormat/>
    <w:uiPriority w:val="99"/>
    <w:rPr>
      <w:sz w:val="18"/>
      <w:szCs w:val="18"/>
    </w:rPr>
  </w:style>
  <w:style w:type="character" w:customStyle="1" w:styleId="18">
    <w:name w:val="页脚 Char"/>
    <w:basedOn w:val="14"/>
    <w:link w:val="11"/>
    <w:qFormat/>
    <w:uiPriority w:val="0"/>
    <w:rPr>
      <w:sz w:val="18"/>
      <w:szCs w:val="18"/>
    </w:rPr>
  </w:style>
  <w:style w:type="character" w:customStyle="1" w:styleId="19">
    <w:name w:val="标题 1 Char"/>
    <w:basedOn w:val="14"/>
    <w:link w:val="2"/>
    <w:qFormat/>
    <w:uiPriority w:val="9"/>
    <w:rPr>
      <w:rFonts w:ascii="宋体" w:hAnsi="宋体" w:eastAsia="宋体" w:cs="Times New Roman"/>
      <w:b/>
      <w:bCs/>
      <w:kern w:val="44"/>
      <w:sz w:val="36"/>
      <w:szCs w:val="21"/>
      <w:lang w:val="zh-CN" w:eastAsia="zh-CN"/>
    </w:rPr>
  </w:style>
  <w:style w:type="character" w:customStyle="1" w:styleId="20">
    <w:name w:val="标题 2 Char"/>
    <w:basedOn w:val="14"/>
    <w:link w:val="3"/>
    <w:qFormat/>
    <w:uiPriority w:val="9"/>
    <w:rPr>
      <w:rFonts w:ascii="宋体" w:hAnsi="宋体" w:eastAsia="宋体" w:cs="Times New Roman"/>
      <w:b/>
      <w:bCs/>
      <w:sz w:val="32"/>
      <w:szCs w:val="21"/>
      <w:lang w:val="zh-CN" w:eastAsia="zh-CN"/>
    </w:rPr>
  </w:style>
  <w:style w:type="character" w:customStyle="1" w:styleId="21">
    <w:name w:val="标题 3 Char"/>
    <w:basedOn w:val="14"/>
    <w:link w:val="4"/>
    <w:qFormat/>
    <w:uiPriority w:val="9"/>
    <w:rPr>
      <w:rFonts w:ascii="Calibri" w:hAnsi="Calibri" w:eastAsia="宋体" w:cs="Times New Roman"/>
      <w:b/>
      <w:bCs/>
      <w:sz w:val="30"/>
      <w:szCs w:val="32"/>
      <w:lang w:val="zh-CN" w:eastAsia="zh-CN"/>
    </w:rPr>
  </w:style>
  <w:style w:type="character" w:customStyle="1" w:styleId="22">
    <w:name w:val="标题 4 Char"/>
    <w:basedOn w:val="14"/>
    <w:link w:val="5"/>
    <w:qFormat/>
    <w:uiPriority w:val="9"/>
    <w:rPr>
      <w:rFonts w:ascii="仿宋" w:hAnsi="仿宋" w:eastAsia="宋体" w:cs="Times New Roman"/>
      <w:b/>
      <w:bCs/>
      <w:sz w:val="28"/>
      <w:szCs w:val="24"/>
      <w:lang w:val="zh-CN" w:eastAsia="zh-CN"/>
    </w:rPr>
  </w:style>
  <w:style w:type="character" w:customStyle="1" w:styleId="23">
    <w:name w:val="标题 5 Char"/>
    <w:basedOn w:val="14"/>
    <w:link w:val="6"/>
    <w:qFormat/>
    <w:uiPriority w:val="9"/>
    <w:rPr>
      <w:rFonts w:ascii="Calibri" w:hAnsi="Calibri" w:eastAsia="宋体" w:cs="Times New Roman"/>
      <w:b/>
      <w:bCs/>
      <w:sz w:val="28"/>
      <w:szCs w:val="28"/>
      <w:lang w:val="zh-CN" w:eastAsia="zh-CN"/>
    </w:rPr>
  </w:style>
  <w:style w:type="character" w:customStyle="1" w:styleId="24">
    <w:name w:val="标题 6 Char"/>
    <w:basedOn w:val="14"/>
    <w:link w:val="7"/>
    <w:qFormat/>
    <w:uiPriority w:val="9"/>
    <w:rPr>
      <w:rFonts w:ascii="Cambria" w:hAnsi="Cambria" w:eastAsia="宋体" w:cs="Times New Roman"/>
      <w:b/>
      <w:bCs/>
      <w:sz w:val="24"/>
      <w:szCs w:val="24"/>
      <w:lang w:val="zh-CN" w:eastAsia="zh-CN"/>
    </w:rPr>
  </w:style>
  <w:style w:type="character" w:customStyle="1" w:styleId="25">
    <w:name w:val="标题 7 Char"/>
    <w:basedOn w:val="14"/>
    <w:link w:val="8"/>
    <w:uiPriority w:val="9"/>
    <w:rPr>
      <w:rFonts w:ascii="Calibri" w:hAnsi="Calibri" w:eastAsia="宋体" w:cs="Times New Roman"/>
      <w:b/>
      <w:bCs/>
      <w:sz w:val="24"/>
      <w:szCs w:val="24"/>
      <w:lang w:val="zh-CN" w:eastAsia="zh-CN"/>
    </w:rPr>
  </w:style>
  <w:style w:type="character" w:customStyle="1" w:styleId="26">
    <w:name w:val="标题 8 Char"/>
    <w:basedOn w:val="14"/>
    <w:link w:val="9"/>
    <w:qFormat/>
    <w:uiPriority w:val="9"/>
    <w:rPr>
      <w:rFonts w:ascii="Cambria" w:hAnsi="Cambria" w:eastAsia="宋体" w:cs="Times New Roman"/>
      <w:sz w:val="24"/>
      <w:szCs w:val="24"/>
      <w:lang w:val="zh-CN" w:eastAsia="zh-CN"/>
    </w:rPr>
  </w:style>
  <w:style w:type="character" w:customStyle="1" w:styleId="27">
    <w:name w:val="标题 9 Char"/>
    <w:basedOn w:val="14"/>
    <w:link w:val="10"/>
    <w:qFormat/>
    <w:uiPriority w:val="9"/>
    <w:rPr>
      <w:rFonts w:ascii="Cambria" w:hAnsi="Cambria" w:eastAsia="宋体" w:cs="Times New Roman"/>
      <w:szCs w:val="21"/>
      <w:lang w:val="zh-CN" w:eastAsia="zh-CN"/>
    </w:rPr>
  </w:style>
  <w:style w:type="character" w:customStyle="1" w:styleId="28">
    <w:name w:val="apple-style-span"/>
    <w:basedOn w:val="14"/>
    <w:qFormat/>
    <w:uiPriority w:val="0"/>
  </w:style>
  <w:style w:type="paragraph" w:styleId="29">
    <w:name w:val="No Spacing"/>
    <w:qFormat/>
    <w:uiPriority w:val="1"/>
    <w:pPr>
      <w:widowControl w:val="0"/>
      <w:adjustRightInd w:val="0"/>
      <w:textAlignment w:val="baseline"/>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Pages>
  <Words>1865</Words>
  <Characters>1963</Characters>
  <Lines>18</Lines>
  <Paragraphs>5</Paragraphs>
  <TotalTime>12</TotalTime>
  <ScaleCrop>false</ScaleCrop>
  <LinksUpToDate>false</LinksUpToDate>
  <CharactersWithSpaces>2458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2022-12-07T12:49:00Z</dcterms:created>
  <dc:creator>Administrator</dc:creator>
  <cp:lastModifiedBy>HP</cp:lastModifiedBy>
  <dcterms:modified xsi:type="dcterms:W3CDTF">2023-05-29T08:50:18Z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3DE6F6DEF6084FD8AC6A8981EB0224ED_12</vt:lpwstr>
  </property>
</Properties>
</file>