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A0F11" w14:textId="77777777" w:rsidR="001A4985" w:rsidRDefault="001A4985">
      <w:pPr>
        <w:pStyle w:val="afd"/>
        <w:widowControl w:val="0"/>
        <w:snapToGrid w:val="0"/>
        <w:spacing w:line="360" w:lineRule="auto"/>
        <w:ind w:firstLineChars="52" w:firstLine="418"/>
        <w:jc w:val="center"/>
        <w:rPr>
          <w:rFonts w:ascii="宋体" w:hAnsi="宋体" w:hint="eastAsia"/>
          <w:color w:val="auto"/>
          <w:sz w:val="80"/>
          <w:szCs w:val="80"/>
        </w:rPr>
      </w:pPr>
    </w:p>
    <w:p w14:paraId="5900CE86" w14:textId="77777777" w:rsidR="001A4985" w:rsidRDefault="001A4985">
      <w:pPr>
        <w:pStyle w:val="afd"/>
        <w:widowControl w:val="0"/>
        <w:snapToGrid w:val="0"/>
        <w:spacing w:line="360" w:lineRule="auto"/>
        <w:ind w:firstLineChars="52" w:firstLine="418"/>
        <w:jc w:val="center"/>
        <w:rPr>
          <w:rFonts w:ascii="宋体" w:hAnsi="宋体" w:hint="eastAsia"/>
          <w:color w:val="auto"/>
          <w:sz w:val="80"/>
          <w:szCs w:val="80"/>
        </w:rPr>
      </w:pPr>
    </w:p>
    <w:p w14:paraId="0EFFD23C" w14:textId="77777777" w:rsidR="001A4985" w:rsidRDefault="00000000">
      <w:pPr>
        <w:pStyle w:val="afd"/>
        <w:widowControl w:val="0"/>
        <w:snapToGrid w:val="0"/>
        <w:spacing w:line="360" w:lineRule="auto"/>
        <w:ind w:firstLineChars="52" w:firstLine="418"/>
        <w:jc w:val="center"/>
        <w:rPr>
          <w:rFonts w:ascii="宋体" w:hAnsi="宋体" w:hint="eastAsia"/>
          <w:color w:val="auto"/>
          <w:sz w:val="80"/>
          <w:szCs w:val="80"/>
        </w:rPr>
      </w:pPr>
      <w:r>
        <w:rPr>
          <w:rFonts w:ascii="宋体" w:hAnsi="宋体" w:hint="eastAsia"/>
          <w:color w:val="auto"/>
          <w:sz w:val="80"/>
          <w:szCs w:val="80"/>
        </w:rPr>
        <w:t>院内采购文件</w:t>
      </w:r>
    </w:p>
    <w:p w14:paraId="0730FC53" w14:textId="77777777" w:rsidR="001A4985" w:rsidRDefault="001A4985">
      <w:pPr>
        <w:pStyle w:val="afd"/>
        <w:widowControl w:val="0"/>
        <w:snapToGrid w:val="0"/>
        <w:spacing w:line="360" w:lineRule="auto"/>
        <w:ind w:firstLine="0"/>
        <w:jc w:val="center"/>
        <w:rPr>
          <w:bCs/>
          <w:color w:val="auto"/>
          <w:kern w:val="2"/>
          <w:sz w:val="32"/>
          <w:szCs w:val="32"/>
        </w:rPr>
      </w:pPr>
    </w:p>
    <w:p w14:paraId="7D4CBC4A" w14:textId="77777777" w:rsidR="001A4985" w:rsidRDefault="001A4985">
      <w:pPr>
        <w:pStyle w:val="afd"/>
        <w:widowControl w:val="0"/>
        <w:snapToGrid w:val="0"/>
        <w:spacing w:line="360" w:lineRule="auto"/>
        <w:ind w:firstLine="0"/>
        <w:jc w:val="center"/>
        <w:rPr>
          <w:bCs/>
          <w:color w:val="auto"/>
          <w:kern w:val="2"/>
          <w:sz w:val="32"/>
          <w:szCs w:val="32"/>
        </w:rPr>
      </w:pPr>
    </w:p>
    <w:p w14:paraId="03E04F4F" w14:textId="77777777" w:rsidR="001A4985" w:rsidRDefault="001A4985">
      <w:pPr>
        <w:pStyle w:val="afd"/>
        <w:widowControl w:val="0"/>
        <w:snapToGrid w:val="0"/>
        <w:spacing w:line="360" w:lineRule="auto"/>
        <w:ind w:firstLine="0"/>
        <w:jc w:val="center"/>
        <w:rPr>
          <w:bCs/>
          <w:color w:val="auto"/>
          <w:kern w:val="2"/>
          <w:sz w:val="32"/>
          <w:szCs w:val="32"/>
        </w:rPr>
      </w:pPr>
    </w:p>
    <w:p w14:paraId="4F4F36E1" w14:textId="77777777" w:rsidR="001A4985" w:rsidRDefault="001A4985">
      <w:pPr>
        <w:pStyle w:val="afd"/>
        <w:widowControl w:val="0"/>
        <w:snapToGrid w:val="0"/>
        <w:spacing w:line="360" w:lineRule="auto"/>
        <w:ind w:firstLine="0"/>
        <w:jc w:val="center"/>
        <w:rPr>
          <w:bCs/>
          <w:color w:val="auto"/>
          <w:kern w:val="2"/>
          <w:sz w:val="32"/>
          <w:szCs w:val="32"/>
        </w:rPr>
      </w:pPr>
    </w:p>
    <w:p w14:paraId="2CF943E2" w14:textId="77777777" w:rsidR="001A4985" w:rsidRDefault="001A4985">
      <w:pPr>
        <w:pStyle w:val="afd"/>
        <w:widowControl w:val="0"/>
        <w:snapToGrid w:val="0"/>
        <w:spacing w:line="360" w:lineRule="auto"/>
        <w:ind w:firstLine="0"/>
        <w:jc w:val="center"/>
        <w:rPr>
          <w:bCs/>
          <w:color w:val="auto"/>
          <w:kern w:val="2"/>
          <w:sz w:val="32"/>
          <w:szCs w:val="32"/>
        </w:rPr>
      </w:pPr>
    </w:p>
    <w:p w14:paraId="71AE0F63" w14:textId="44A5A2D9" w:rsidR="001A4985" w:rsidRDefault="00000000">
      <w:pPr>
        <w:pStyle w:val="afd"/>
        <w:widowControl w:val="0"/>
        <w:snapToGrid w:val="0"/>
        <w:spacing w:line="360" w:lineRule="auto"/>
        <w:ind w:firstLine="0"/>
        <w:jc w:val="center"/>
        <w:rPr>
          <w:bCs/>
          <w:color w:val="auto"/>
          <w:kern w:val="2"/>
          <w:sz w:val="32"/>
          <w:szCs w:val="32"/>
        </w:rPr>
      </w:pPr>
      <w:r>
        <w:rPr>
          <w:rFonts w:hint="eastAsia"/>
          <w:bCs/>
          <w:color w:val="auto"/>
          <w:kern w:val="2"/>
          <w:sz w:val="32"/>
          <w:szCs w:val="32"/>
        </w:rPr>
        <w:t>项目名称：</w:t>
      </w:r>
      <w:r>
        <w:rPr>
          <w:rFonts w:hint="eastAsia"/>
          <w:bCs/>
          <w:color w:val="auto"/>
          <w:kern w:val="2"/>
          <w:sz w:val="32"/>
          <w:szCs w:val="32"/>
        </w:rPr>
        <w:t xml:space="preserve"> </w:t>
      </w:r>
      <w:r w:rsidR="00080A7E" w:rsidRPr="00080A7E">
        <w:rPr>
          <w:bCs/>
          <w:color w:val="auto"/>
          <w:kern w:val="2"/>
          <w:sz w:val="32"/>
          <w:szCs w:val="32"/>
        </w:rPr>
        <w:t>生殖道感染病原体（</w:t>
      </w:r>
      <w:r w:rsidR="00080A7E" w:rsidRPr="00080A7E">
        <w:rPr>
          <w:bCs/>
          <w:color w:val="auto"/>
          <w:kern w:val="2"/>
          <w:sz w:val="32"/>
          <w:szCs w:val="32"/>
        </w:rPr>
        <w:t>CT/NG/UU/MG</w:t>
      </w:r>
      <w:r w:rsidR="00080A7E" w:rsidRPr="00080A7E">
        <w:rPr>
          <w:bCs/>
          <w:color w:val="auto"/>
          <w:kern w:val="2"/>
          <w:sz w:val="32"/>
          <w:szCs w:val="32"/>
        </w:rPr>
        <w:t>）</w:t>
      </w:r>
      <w:r w:rsidR="00080A7E" w:rsidRPr="00080A7E">
        <w:rPr>
          <w:bCs/>
          <w:color w:val="auto"/>
          <w:kern w:val="2"/>
          <w:sz w:val="32"/>
          <w:szCs w:val="32"/>
        </w:rPr>
        <w:t>RNA</w:t>
      </w:r>
      <w:r w:rsidR="00080A7E" w:rsidRPr="00080A7E">
        <w:rPr>
          <w:bCs/>
          <w:color w:val="auto"/>
          <w:kern w:val="2"/>
          <w:sz w:val="32"/>
          <w:szCs w:val="32"/>
        </w:rPr>
        <w:t>检测试剂盒</w:t>
      </w:r>
      <w:r>
        <w:rPr>
          <w:rFonts w:hint="eastAsia"/>
          <w:bCs/>
          <w:color w:val="auto"/>
          <w:kern w:val="2"/>
          <w:sz w:val="32"/>
          <w:szCs w:val="32"/>
        </w:rPr>
        <w:t>等</w:t>
      </w:r>
      <w:r>
        <w:rPr>
          <w:bCs/>
          <w:color w:val="auto"/>
          <w:kern w:val="2"/>
          <w:sz w:val="32"/>
          <w:szCs w:val="32"/>
        </w:rPr>
        <w:t>项目</w:t>
      </w:r>
    </w:p>
    <w:p w14:paraId="3D914472" w14:textId="42375535" w:rsidR="001A4985" w:rsidRDefault="00000000">
      <w:pPr>
        <w:spacing w:line="360" w:lineRule="auto"/>
        <w:jc w:val="center"/>
        <w:rPr>
          <w:rFonts w:ascii="宋体" w:hAnsi="宋体" w:hint="eastAsia"/>
          <w:b/>
          <w:sz w:val="32"/>
          <w:u w:val="single"/>
        </w:rPr>
      </w:pPr>
      <w:r>
        <w:rPr>
          <w:b/>
          <w:bCs/>
          <w:sz w:val="32"/>
          <w:szCs w:val="32"/>
        </w:rPr>
        <w:t>项目编号：</w:t>
      </w:r>
      <w:r>
        <w:rPr>
          <w:rFonts w:hint="eastAsia"/>
          <w:b/>
          <w:bCs/>
          <w:sz w:val="32"/>
          <w:szCs w:val="32"/>
        </w:rPr>
        <w:t>CGZX</w:t>
      </w:r>
      <w:r>
        <w:rPr>
          <w:b/>
          <w:bCs/>
          <w:sz w:val="32"/>
          <w:szCs w:val="32"/>
        </w:rPr>
        <w:t>-</w:t>
      </w:r>
      <w:r>
        <w:rPr>
          <w:rFonts w:hint="eastAsia"/>
          <w:b/>
          <w:bCs/>
          <w:sz w:val="32"/>
          <w:szCs w:val="32"/>
        </w:rPr>
        <w:t>HCSJ</w:t>
      </w:r>
      <w:r>
        <w:rPr>
          <w:b/>
          <w:bCs/>
          <w:sz w:val="32"/>
          <w:szCs w:val="32"/>
        </w:rPr>
        <w:t>-202</w:t>
      </w:r>
      <w:r>
        <w:rPr>
          <w:rFonts w:hint="eastAsia"/>
          <w:b/>
          <w:bCs/>
          <w:sz w:val="32"/>
          <w:szCs w:val="32"/>
        </w:rPr>
        <w:t>5010</w:t>
      </w:r>
      <w:r w:rsidR="00A81898">
        <w:rPr>
          <w:rFonts w:hint="eastAsia"/>
          <w:b/>
          <w:bCs/>
          <w:sz w:val="32"/>
          <w:szCs w:val="32"/>
        </w:rPr>
        <w:t>8</w:t>
      </w:r>
    </w:p>
    <w:p w14:paraId="08FBB072" w14:textId="77777777" w:rsidR="001A4985" w:rsidRDefault="001A4985">
      <w:pPr>
        <w:pStyle w:val="afd"/>
        <w:widowControl w:val="0"/>
        <w:snapToGrid w:val="0"/>
        <w:spacing w:line="360" w:lineRule="auto"/>
        <w:ind w:firstLine="0"/>
        <w:jc w:val="center"/>
        <w:rPr>
          <w:rFonts w:ascii="宋体" w:hAnsi="宋体" w:hint="eastAsia"/>
          <w:color w:val="auto"/>
        </w:rPr>
      </w:pPr>
    </w:p>
    <w:p w14:paraId="3AACAF86" w14:textId="77777777" w:rsidR="001A4985" w:rsidRDefault="001A4985">
      <w:pPr>
        <w:pStyle w:val="afd"/>
        <w:spacing w:line="360" w:lineRule="auto"/>
        <w:ind w:firstLine="0"/>
        <w:jc w:val="center"/>
        <w:rPr>
          <w:rFonts w:ascii="宋体" w:hAnsi="宋体" w:hint="eastAsia"/>
          <w:color w:val="auto"/>
          <w:sz w:val="32"/>
          <w:szCs w:val="32"/>
        </w:rPr>
      </w:pPr>
    </w:p>
    <w:p w14:paraId="0DD684AB" w14:textId="77777777" w:rsidR="001A4985" w:rsidRDefault="001A4985">
      <w:pPr>
        <w:pStyle w:val="afd"/>
        <w:spacing w:line="360" w:lineRule="auto"/>
        <w:ind w:firstLine="0"/>
        <w:jc w:val="center"/>
        <w:rPr>
          <w:rFonts w:ascii="宋体" w:hAnsi="宋体" w:hint="eastAsia"/>
          <w:color w:val="auto"/>
          <w:sz w:val="32"/>
          <w:szCs w:val="32"/>
        </w:rPr>
      </w:pPr>
    </w:p>
    <w:p w14:paraId="79AC578E" w14:textId="77777777" w:rsidR="001A4985" w:rsidRDefault="001A4985">
      <w:pPr>
        <w:pStyle w:val="afd"/>
        <w:spacing w:line="360" w:lineRule="auto"/>
        <w:ind w:firstLine="0"/>
        <w:jc w:val="center"/>
        <w:rPr>
          <w:rFonts w:ascii="宋体" w:hAnsi="宋体" w:hint="eastAsia"/>
          <w:color w:val="auto"/>
          <w:sz w:val="32"/>
          <w:szCs w:val="32"/>
        </w:rPr>
      </w:pPr>
    </w:p>
    <w:p w14:paraId="63A7CEB5" w14:textId="77777777" w:rsidR="001A4985" w:rsidRDefault="001A4985">
      <w:pPr>
        <w:pStyle w:val="afd"/>
        <w:spacing w:line="360" w:lineRule="auto"/>
        <w:ind w:firstLine="0"/>
        <w:jc w:val="center"/>
        <w:rPr>
          <w:rFonts w:ascii="宋体" w:hAnsi="宋体" w:hint="eastAsia"/>
          <w:color w:val="auto"/>
          <w:sz w:val="32"/>
          <w:szCs w:val="32"/>
        </w:rPr>
      </w:pPr>
    </w:p>
    <w:p w14:paraId="37B1D3CA" w14:textId="77777777" w:rsidR="001A4985" w:rsidRDefault="001A4985">
      <w:pPr>
        <w:pStyle w:val="afd"/>
        <w:spacing w:line="360" w:lineRule="auto"/>
        <w:ind w:firstLine="0"/>
        <w:jc w:val="center"/>
        <w:rPr>
          <w:rFonts w:ascii="宋体" w:hAnsi="宋体" w:hint="eastAsia"/>
          <w:color w:val="auto"/>
          <w:sz w:val="32"/>
          <w:szCs w:val="32"/>
        </w:rPr>
      </w:pPr>
    </w:p>
    <w:p w14:paraId="3C16C4A6" w14:textId="77777777" w:rsidR="001A4985" w:rsidRDefault="00000000">
      <w:pPr>
        <w:pStyle w:val="afd"/>
        <w:spacing w:line="360" w:lineRule="auto"/>
        <w:ind w:firstLine="0"/>
        <w:jc w:val="center"/>
        <w:rPr>
          <w:rFonts w:ascii="宋体" w:hAnsi="宋体" w:hint="eastAsia"/>
          <w:color w:val="auto"/>
          <w:sz w:val="32"/>
          <w:szCs w:val="32"/>
        </w:rPr>
      </w:pPr>
      <w:r>
        <w:rPr>
          <w:rFonts w:ascii="宋体" w:hAnsi="宋体" w:hint="eastAsia"/>
          <w:color w:val="auto"/>
          <w:sz w:val="32"/>
          <w:szCs w:val="32"/>
        </w:rPr>
        <w:t>采购单位：浙江大学医学院附属妇产科医院</w:t>
      </w:r>
    </w:p>
    <w:p w14:paraId="5082ED18" w14:textId="77777777" w:rsidR="001A4985" w:rsidRDefault="00000000">
      <w:pPr>
        <w:pStyle w:val="afd"/>
        <w:spacing w:line="360" w:lineRule="auto"/>
        <w:ind w:firstLine="0"/>
        <w:jc w:val="center"/>
        <w:rPr>
          <w:rFonts w:ascii="宋体" w:hAnsi="宋体" w:hint="eastAsia"/>
          <w:sz w:val="32"/>
          <w:szCs w:val="32"/>
        </w:rPr>
      </w:pPr>
      <w:r>
        <w:rPr>
          <w:rFonts w:ascii="宋体" w:hAnsi="宋体" w:hint="eastAsia"/>
          <w:sz w:val="32"/>
          <w:szCs w:val="32"/>
        </w:rPr>
        <w:lastRenderedPageBreak/>
        <w:t>二〇二五</w:t>
      </w:r>
      <w:r>
        <w:rPr>
          <w:rFonts w:ascii="宋体" w:hAnsi="宋体"/>
          <w:sz w:val="32"/>
          <w:szCs w:val="32"/>
        </w:rPr>
        <w:t>年</w:t>
      </w:r>
      <w:r>
        <w:rPr>
          <w:rFonts w:ascii="宋体" w:hAnsi="宋体" w:hint="eastAsia"/>
          <w:sz w:val="32"/>
          <w:szCs w:val="32"/>
        </w:rPr>
        <w:t>一</w:t>
      </w:r>
      <w:r>
        <w:rPr>
          <w:rFonts w:ascii="宋体" w:hAnsi="宋体"/>
          <w:sz w:val="32"/>
          <w:szCs w:val="32"/>
        </w:rPr>
        <w:t>月</w:t>
      </w:r>
    </w:p>
    <w:p w14:paraId="49CE94EC" w14:textId="77777777" w:rsidR="001A4985" w:rsidRDefault="001A4985">
      <w:pPr>
        <w:jc w:val="center"/>
        <w:rPr>
          <w:b/>
          <w:bCs/>
          <w:sz w:val="32"/>
        </w:rPr>
      </w:pPr>
    </w:p>
    <w:p w14:paraId="15340E75" w14:textId="77777777" w:rsidR="001A4985" w:rsidRDefault="00000000">
      <w:pPr>
        <w:widowControl/>
        <w:jc w:val="center"/>
        <w:rPr>
          <w:b/>
          <w:bCs/>
          <w:sz w:val="48"/>
          <w:szCs w:val="48"/>
        </w:rPr>
      </w:pPr>
      <w:r>
        <w:rPr>
          <w:rFonts w:hint="eastAsia"/>
          <w:b/>
          <w:bCs/>
          <w:sz w:val="48"/>
          <w:szCs w:val="48"/>
        </w:rPr>
        <w:t>目</w:t>
      </w:r>
      <w:r>
        <w:rPr>
          <w:rFonts w:hint="eastAsia"/>
          <w:b/>
          <w:bCs/>
          <w:sz w:val="48"/>
          <w:szCs w:val="48"/>
        </w:rPr>
        <w:t xml:space="preserve">  </w:t>
      </w:r>
      <w:r>
        <w:rPr>
          <w:rFonts w:hint="eastAsia"/>
          <w:b/>
          <w:bCs/>
          <w:sz w:val="48"/>
          <w:szCs w:val="48"/>
        </w:rPr>
        <w:t>录</w:t>
      </w:r>
    </w:p>
    <w:p w14:paraId="091B677D" w14:textId="77777777" w:rsidR="001A4985" w:rsidRDefault="001A4985">
      <w:pPr>
        <w:jc w:val="center"/>
        <w:rPr>
          <w:b/>
          <w:bCs/>
          <w:sz w:val="32"/>
        </w:rPr>
      </w:pPr>
    </w:p>
    <w:sdt>
      <w:sdtPr>
        <w:rPr>
          <w:rFonts w:ascii="Times New Roman" w:eastAsia="宋体" w:hAnsi="Times New Roman" w:cs="Times New Roman"/>
          <w:color w:val="auto"/>
          <w:kern w:val="2"/>
          <w:sz w:val="21"/>
          <w:szCs w:val="24"/>
          <w:lang w:val="zh-CN"/>
        </w:rPr>
        <w:id w:val="1608002201"/>
        <w:docPartObj>
          <w:docPartGallery w:val="Table of Contents"/>
          <w:docPartUnique/>
        </w:docPartObj>
      </w:sdtPr>
      <w:sdtEndPr>
        <w:rPr>
          <w:rFonts w:asciiTheme="minorEastAsia" w:eastAsiaTheme="minorEastAsia" w:hAnsiTheme="minorEastAsia"/>
          <w:b/>
          <w:bCs/>
          <w:sz w:val="30"/>
          <w:szCs w:val="30"/>
        </w:rPr>
      </w:sdtEndPr>
      <w:sdtContent>
        <w:p w14:paraId="7B5DD6BC" w14:textId="77777777" w:rsidR="001A4985" w:rsidRDefault="001A4985">
          <w:pPr>
            <w:pStyle w:val="TOC10"/>
          </w:pPr>
        </w:p>
        <w:p w14:paraId="5A03F091" w14:textId="77777777" w:rsidR="001A4985" w:rsidRDefault="00000000">
          <w:pPr>
            <w:pStyle w:val="TOC1"/>
            <w:tabs>
              <w:tab w:val="right" w:leader="dot" w:pos="8296"/>
            </w:tabs>
            <w:rPr>
              <w:rFonts w:asciiTheme="minorEastAsia" w:eastAsiaTheme="minorEastAsia" w:hAnsiTheme="minorEastAsia" w:cstheme="minorBidi" w:hint="eastAsia"/>
              <w:b/>
              <w:sz w:val="30"/>
              <w:szCs w:val="30"/>
            </w:rPr>
          </w:pPr>
          <w:r>
            <w:rPr>
              <w:rFonts w:asciiTheme="minorEastAsia" w:eastAsiaTheme="minorEastAsia" w:hAnsiTheme="minorEastAsia"/>
              <w:b/>
              <w:sz w:val="30"/>
              <w:szCs w:val="30"/>
            </w:rPr>
            <w:fldChar w:fldCharType="begin"/>
          </w:r>
          <w:r>
            <w:rPr>
              <w:rFonts w:asciiTheme="minorEastAsia" w:eastAsiaTheme="minorEastAsia" w:hAnsiTheme="minorEastAsia"/>
              <w:b/>
              <w:sz w:val="30"/>
              <w:szCs w:val="30"/>
            </w:rPr>
            <w:instrText xml:space="preserve"> TOC \o "1-3" \h \z \u </w:instrText>
          </w:r>
          <w:r>
            <w:rPr>
              <w:rFonts w:asciiTheme="minorEastAsia" w:eastAsiaTheme="minorEastAsia" w:hAnsiTheme="minorEastAsia"/>
              <w:b/>
              <w:sz w:val="30"/>
              <w:szCs w:val="30"/>
            </w:rPr>
            <w:fldChar w:fldCharType="separate"/>
          </w:r>
          <w:hyperlink w:anchor="_Toc186548463" w:history="1">
            <w:r w:rsidR="001A4985">
              <w:rPr>
                <w:rStyle w:val="af8"/>
                <w:rFonts w:asciiTheme="minorEastAsia" w:eastAsiaTheme="minorEastAsia" w:hAnsiTheme="minorEastAsia" w:hint="eastAsia"/>
                <w:b/>
                <w:sz w:val="30"/>
                <w:szCs w:val="30"/>
              </w:rPr>
              <w:t>第一章</w:t>
            </w:r>
            <w:r w:rsidR="001A4985">
              <w:rPr>
                <w:rStyle w:val="af8"/>
                <w:rFonts w:asciiTheme="minorEastAsia" w:eastAsiaTheme="minorEastAsia" w:hAnsiTheme="minorEastAsia"/>
                <w:b/>
                <w:sz w:val="30"/>
                <w:szCs w:val="30"/>
              </w:rPr>
              <w:t xml:space="preserve"> </w:t>
            </w:r>
            <w:r w:rsidR="001A4985">
              <w:rPr>
                <w:rStyle w:val="af8"/>
                <w:rFonts w:asciiTheme="minorEastAsia" w:eastAsiaTheme="minorEastAsia" w:hAnsiTheme="minorEastAsia" w:hint="eastAsia"/>
                <w:b/>
                <w:sz w:val="30"/>
                <w:szCs w:val="30"/>
              </w:rPr>
              <w:t>采购公告</w:t>
            </w:r>
            <w:r w:rsidR="001A4985">
              <w:rPr>
                <w:rFonts w:asciiTheme="minorEastAsia" w:eastAsiaTheme="minorEastAsia" w:hAnsiTheme="minorEastAsia"/>
                <w:b/>
                <w:sz w:val="30"/>
                <w:szCs w:val="30"/>
              </w:rPr>
              <w:tab/>
            </w:r>
            <w:r w:rsidR="001A4985">
              <w:rPr>
                <w:rFonts w:asciiTheme="minorEastAsia" w:eastAsiaTheme="minorEastAsia" w:hAnsiTheme="minorEastAsia"/>
                <w:b/>
                <w:sz w:val="30"/>
                <w:szCs w:val="30"/>
              </w:rPr>
              <w:fldChar w:fldCharType="begin"/>
            </w:r>
            <w:r w:rsidR="001A4985">
              <w:rPr>
                <w:rFonts w:asciiTheme="minorEastAsia" w:eastAsiaTheme="minorEastAsia" w:hAnsiTheme="minorEastAsia"/>
                <w:b/>
                <w:sz w:val="30"/>
                <w:szCs w:val="30"/>
              </w:rPr>
              <w:instrText xml:space="preserve"> PAGEREF _Toc186548463 \h </w:instrText>
            </w:r>
            <w:r w:rsidR="001A4985">
              <w:rPr>
                <w:rFonts w:asciiTheme="minorEastAsia" w:eastAsiaTheme="minorEastAsia" w:hAnsiTheme="minorEastAsia"/>
                <w:b/>
                <w:sz w:val="30"/>
                <w:szCs w:val="30"/>
              </w:rPr>
            </w:r>
            <w:r w:rsidR="001A4985">
              <w:rPr>
                <w:rFonts w:asciiTheme="minorEastAsia" w:eastAsiaTheme="minorEastAsia" w:hAnsiTheme="minorEastAsia"/>
                <w:b/>
                <w:sz w:val="30"/>
                <w:szCs w:val="30"/>
              </w:rPr>
              <w:fldChar w:fldCharType="separate"/>
            </w:r>
            <w:r w:rsidR="001A4985">
              <w:rPr>
                <w:rFonts w:asciiTheme="minorEastAsia" w:eastAsiaTheme="minorEastAsia" w:hAnsiTheme="minorEastAsia"/>
                <w:b/>
                <w:sz w:val="30"/>
                <w:szCs w:val="30"/>
              </w:rPr>
              <w:t>- 1 -</w:t>
            </w:r>
            <w:r w:rsidR="001A4985">
              <w:rPr>
                <w:rFonts w:asciiTheme="minorEastAsia" w:eastAsiaTheme="minorEastAsia" w:hAnsiTheme="minorEastAsia"/>
                <w:b/>
                <w:sz w:val="30"/>
                <w:szCs w:val="30"/>
              </w:rPr>
              <w:fldChar w:fldCharType="end"/>
            </w:r>
          </w:hyperlink>
        </w:p>
        <w:p w14:paraId="6430D7B2" w14:textId="77777777" w:rsidR="001A4985" w:rsidRDefault="001A4985">
          <w:pPr>
            <w:pStyle w:val="TOC1"/>
            <w:tabs>
              <w:tab w:val="right" w:leader="dot" w:pos="8296"/>
            </w:tabs>
            <w:rPr>
              <w:rFonts w:asciiTheme="minorEastAsia" w:eastAsiaTheme="minorEastAsia" w:hAnsiTheme="minorEastAsia" w:cstheme="minorBidi" w:hint="eastAsia"/>
              <w:b/>
              <w:sz w:val="30"/>
              <w:szCs w:val="30"/>
            </w:rPr>
          </w:pPr>
          <w:hyperlink w:anchor="_Toc186548464" w:history="1">
            <w:r>
              <w:rPr>
                <w:rStyle w:val="af8"/>
                <w:rFonts w:asciiTheme="minorEastAsia" w:eastAsiaTheme="minorEastAsia" w:hAnsiTheme="minorEastAsia" w:hint="eastAsia"/>
                <w:b/>
                <w:sz w:val="30"/>
                <w:szCs w:val="30"/>
              </w:rPr>
              <w:t>第二章</w:t>
            </w:r>
            <w:r>
              <w:rPr>
                <w:rStyle w:val="af8"/>
                <w:rFonts w:asciiTheme="minorEastAsia" w:eastAsiaTheme="minorEastAsia" w:hAnsiTheme="minorEastAsia"/>
                <w:b/>
                <w:sz w:val="30"/>
                <w:szCs w:val="30"/>
              </w:rPr>
              <w:t xml:space="preserve"> </w:t>
            </w:r>
            <w:r>
              <w:rPr>
                <w:rStyle w:val="af8"/>
                <w:rFonts w:asciiTheme="minorEastAsia" w:eastAsiaTheme="minorEastAsia" w:hAnsiTheme="minorEastAsia" w:hint="eastAsia"/>
                <w:b/>
                <w:sz w:val="30"/>
                <w:szCs w:val="30"/>
              </w:rPr>
              <w:t>采购内容及需求</w:t>
            </w:r>
            <w:r>
              <w:rPr>
                <w:rFonts w:asciiTheme="minorEastAsia" w:eastAsiaTheme="minorEastAsia" w:hAnsiTheme="minorEastAsia"/>
                <w:b/>
                <w:sz w:val="30"/>
                <w:szCs w:val="30"/>
              </w:rPr>
              <w:tab/>
            </w:r>
            <w:r>
              <w:rPr>
                <w:rFonts w:asciiTheme="minorEastAsia" w:eastAsiaTheme="minorEastAsia" w:hAnsiTheme="minorEastAsia"/>
                <w:b/>
                <w:sz w:val="30"/>
                <w:szCs w:val="30"/>
              </w:rPr>
              <w:fldChar w:fldCharType="begin"/>
            </w:r>
            <w:r>
              <w:rPr>
                <w:rFonts w:asciiTheme="minorEastAsia" w:eastAsiaTheme="minorEastAsia" w:hAnsiTheme="minorEastAsia"/>
                <w:b/>
                <w:sz w:val="30"/>
                <w:szCs w:val="30"/>
              </w:rPr>
              <w:instrText xml:space="preserve"> PAGEREF _Toc186548464 \h </w:instrText>
            </w:r>
            <w:r>
              <w:rPr>
                <w:rFonts w:asciiTheme="minorEastAsia" w:eastAsiaTheme="minorEastAsia" w:hAnsiTheme="minorEastAsia"/>
                <w:b/>
                <w:sz w:val="30"/>
                <w:szCs w:val="30"/>
              </w:rPr>
            </w:r>
            <w:r>
              <w:rPr>
                <w:rFonts w:asciiTheme="minorEastAsia" w:eastAsiaTheme="minorEastAsia" w:hAnsiTheme="minorEastAsia"/>
                <w:b/>
                <w:sz w:val="30"/>
                <w:szCs w:val="30"/>
              </w:rPr>
              <w:fldChar w:fldCharType="separate"/>
            </w:r>
            <w:r>
              <w:rPr>
                <w:rFonts w:asciiTheme="minorEastAsia" w:eastAsiaTheme="minorEastAsia" w:hAnsiTheme="minorEastAsia"/>
                <w:b/>
                <w:sz w:val="30"/>
                <w:szCs w:val="30"/>
              </w:rPr>
              <w:t>- 2 -</w:t>
            </w:r>
            <w:r>
              <w:rPr>
                <w:rFonts w:asciiTheme="minorEastAsia" w:eastAsiaTheme="minorEastAsia" w:hAnsiTheme="minorEastAsia"/>
                <w:b/>
                <w:sz w:val="30"/>
                <w:szCs w:val="30"/>
              </w:rPr>
              <w:fldChar w:fldCharType="end"/>
            </w:r>
          </w:hyperlink>
        </w:p>
        <w:p w14:paraId="40CFAC85" w14:textId="77777777" w:rsidR="001A4985" w:rsidRDefault="001A4985">
          <w:pPr>
            <w:pStyle w:val="TOC1"/>
            <w:tabs>
              <w:tab w:val="left" w:pos="1050"/>
              <w:tab w:val="right" w:leader="dot" w:pos="8296"/>
            </w:tabs>
            <w:rPr>
              <w:rFonts w:asciiTheme="minorEastAsia" w:eastAsiaTheme="minorEastAsia" w:hAnsiTheme="minorEastAsia" w:cstheme="minorBidi" w:hint="eastAsia"/>
              <w:b/>
              <w:sz w:val="30"/>
              <w:szCs w:val="30"/>
            </w:rPr>
          </w:pPr>
          <w:hyperlink w:anchor="_Toc186548465" w:history="1">
            <w:r>
              <w:rPr>
                <w:rStyle w:val="af8"/>
                <w:rFonts w:asciiTheme="minorEastAsia" w:eastAsiaTheme="minorEastAsia" w:hAnsiTheme="minorEastAsia" w:hint="eastAsia"/>
                <w:b/>
                <w:sz w:val="30"/>
                <w:szCs w:val="30"/>
              </w:rPr>
              <w:t>第三章</w:t>
            </w:r>
            <w:r>
              <w:rPr>
                <w:rFonts w:asciiTheme="minorEastAsia" w:eastAsiaTheme="minorEastAsia" w:hAnsiTheme="minorEastAsia" w:cstheme="minorBidi"/>
                <w:b/>
                <w:sz w:val="30"/>
                <w:szCs w:val="30"/>
              </w:rPr>
              <w:tab/>
            </w:r>
            <w:r>
              <w:rPr>
                <w:rStyle w:val="af8"/>
                <w:rFonts w:asciiTheme="minorEastAsia" w:eastAsiaTheme="minorEastAsia" w:hAnsiTheme="minorEastAsia" w:hint="eastAsia"/>
                <w:b/>
                <w:sz w:val="30"/>
                <w:szCs w:val="30"/>
              </w:rPr>
              <w:t>响应文件格式</w:t>
            </w:r>
            <w:r>
              <w:rPr>
                <w:rFonts w:asciiTheme="minorEastAsia" w:eastAsiaTheme="minorEastAsia" w:hAnsiTheme="minorEastAsia"/>
                <w:b/>
                <w:sz w:val="30"/>
                <w:szCs w:val="30"/>
              </w:rPr>
              <w:tab/>
            </w:r>
            <w:r>
              <w:rPr>
                <w:rFonts w:asciiTheme="minorEastAsia" w:eastAsiaTheme="minorEastAsia" w:hAnsiTheme="minorEastAsia"/>
                <w:b/>
                <w:sz w:val="30"/>
                <w:szCs w:val="30"/>
              </w:rPr>
              <w:fldChar w:fldCharType="begin"/>
            </w:r>
            <w:r>
              <w:rPr>
                <w:rFonts w:asciiTheme="minorEastAsia" w:eastAsiaTheme="minorEastAsia" w:hAnsiTheme="minorEastAsia"/>
                <w:b/>
                <w:sz w:val="30"/>
                <w:szCs w:val="30"/>
              </w:rPr>
              <w:instrText xml:space="preserve"> PAGEREF _Toc186548465 \h </w:instrText>
            </w:r>
            <w:r>
              <w:rPr>
                <w:rFonts w:asciiTheme="minorEastAsia" w:eastAsiaTheme="minorEastAsia" w:hAnsiTheme="minorEastAsia"/>
                <w:b/>
                <w:sz w:val="30"/>
                <w:szCs w:val="30"/>
              </w:rPr>
            </w:r>
            <w:r>
              <w:rPr>
                <w:rFonts w:asciiTheme="minorEastAsia" w:eastAsiaTheme="minorEastAsia" w:hAnsiTheme="minorEastAsia"/>
                <w:b/>
                <w:sz w:val="30"/>
                <w:szCs w:val="30"/>
              </w:rPr>
              <w:fldChar w:fldCharType="separate"/>
            </w:r>
            <w:r>
              <w:rPr>
                <w:rFonts w:asciiTheme="minorEastAsia" w:eastAsiaTheme="minorEastAsia" w:hAnsiTheme="minorEastAsia"/>
                <w:b/>
                <w:sz w:val="30"/>
                <w:szCs w:val="30"/>
              </w:rPr>
              <w:t>- 6 -</w:t>
            </w:r>
            <w:r>
              <w:rPr>
                <w:rFonts w:asciiTheme="minorEastAsia" w:eastAsiaTheme="minorEastAsia" w:hAnsiTheme="minorEastAsia"/>
                <w:b/>
                <w:sz w:val="30"/>
                <w:szCs w:val="30"/>
              </w:rPr>
              <w:fldChar w:fldCharType="end"/>
            </w:r>
          </w:hyperlink>
        </w:p>
        <w:p w14:paraId="7A1A3085" w14:textId="77777777" w:rsidR="001A4985" w:rsidRDefault="001A4985">
          <w:pPr>
            <w:pStyle w:val="TOC1"/>
            <w:tabs>
              <w:tab w:val="left" w:pos="1050"/>
              <w:tab w:val="right" w:leader="dot" w:pos="8296"/>
            </w:tabs>
            <w:rPr>
              <w:rFonts w:asciiTheme="minorEastAsia" w:eastAsiaTheme="minorEastAsia" w:hAnsiTheme="minorEastAsia" w:cstheme="minorBidi" w:hint="eastAsia"/>
              <w:b/>
              <w:sz w:val="30"/>
              <w:szCs w:val="30"/>
            </w:rPr>
          </w:pPr>
          <w:hyperlink w:anchor="_Toc186548466" w:history="1">
            <w:r>
              <w:rPr>
                <w:rStyle w:val="af8"/>
                <w:rFonts w:asciiTheme="minorEastAsia" w:eastAsiaTheme="minorEastAsia" w:hAnsiTheme="minorEastAsia" w:hint="eastAsia"/>
                <w:b/>
                <w:sz w:val="30"/>
                <w:szCs w:val="30"/>
              </w:rPr>
              <w:t>第四章</w:t>
            </w:r>
            <w:r>
              <w:rPr>
                <w:rFonts w:asciiTheme="minorEastAsia" w:eastAsiaTheme="minorEastAsia" w:hAnsiTheme="minorEastAsia" w:cstheme="minorBidi"/>
                <w:b/>
                <w:sz w:val="30"/>
                <w:szCs w:val="30"/>
              </w:rPr>
              <w:tab/>
            </w:r>
            <w:r>
              <w:rPr>
                <w:rStyle w:val="af8"/>
                <w:rFonts w:asciiTheme="minorEastAsia" w:eastAsiaTheme="minorEastAsia" w:hAnsiTheme="minorEastAsia" w:hint="eastAsia"/>
                <w:b/>
                <w:sz w:val="30"/>
                <w:szCs w:val="30"/>
              </w:rPr>
              <w:t>合同主要条款</w:t>
            </w:r>
            <w:r>
              <w:rPr>
                <w:rFonts w:asciiTheme="minorEastAsia" w:eastAsiaTheme="minorEastAsia" w:hAnsiTheme="minorEastAsia"/>
                <w:b/>
                <w:sz w:val="30"/>
                <w:szCs w:val="30"/>
              </w:rPr>
              <w:tab/>
            </w:r>
            <w:r>
              <w:rPr>
                <w:rFonts w:asciiTheme="minorEastAsia" w:eastAsiaTheme="minorEastAsia" w:hAnsiTheme="minorEastAsia"/>
                <w:b/>
                <w:sz w:val="30"/>
                <w:szCs w:val="30"/>
              </w:rPr>
              <w:fldChar w:fldCharType="begin"/>
            </w:r>
            <w:r>
              <w:rPr>
                <w:rFonts w:asciiTheme="minorEastAsia" w:eastAsiaTheme="minorEastAsia" w:hAnsiTheme="minorEastAsia"/>
                <w:b/>
                <w:sz w:val="30"/>
                <w:szCs w:val="30"/>
              </w:rPr>
              <w:instrText xml:space="preserve"> PAGEREF _Toc186548466 \h </w:instrText>
            </w:r>
            <w:r>
              <w:rPr>
                <w:rFonts w:asciiTheme="minorEastAsia" w:eastAsiaTheme="minorEastAsia" w:hAnsiTheme="minorEastAsia"/>
                <w:b/>
                <w:sz w:val="30"/>
                <w:szCs w:val="30"/>
              </w:rPr>
            </w:r>
            <w:r>
              <w:rPr>
                <w:rFonts w:asciiTheme="minorEastAsia" w:eastAsiaTheme="minorEastAsia" w:hAnsiTheme="minorEastAsia"/>
                <w:b/>
                <w:sz w:val="30"/>
                <w:szCs w:val="30"/>
              </w:rPr>
              <w:fldChar w:fldCharType="separate"/>
            </w:r>
            <w:r>
              <w:rPr>
                <w:rFonts w:asciiTheme="minorEastAsia" w:eastAsiaTheme="minorEastAsia" w:hAnsiTheme="minorEastAsia"/>
                <w:b/>
                <w:sz w:val="30"/>
                <w:szCs w:val="30"/>
              </w:rPr>
              <w:t>- 13 -</w:t>
            </w:r>
            <w:r>
              <w:rPr>
                <w:rFonts w:asciiTheme="minorEastAsia" w:eastAsiaTheme="minorEastAsia" w:hAnsiTheme="minorEastAsia"/>
                <w:b/>
                <w:sz w:val="30"/>
                <w:szCs w:val="30"/>
              </w:rPr>
              <w:fldChar w:fldCharType="end"/>
            </w:r>
          </w:hyperlink>
        </w:p>
        <w:p w14:paraId="59C46616" w14:textId="77777777" w:rsidR="001A4985" w:rsidRDefault="00000000">
          <w:pPr>
            <w:rPr>
              <w:rFonts w:asciiTheme="minorEastAsia" w:eastAsiaTheme="minorEastAsia" w:hAnsiTheme="minorEastAsia" w:hint="eastAsia"/>
              <w:b/>
              <w:sz w:val="30"/>
              <w:szCs w:val="30"/>
            </w:rPr>
          </w:pPr>
          <w:r>
            <w:rPr>
              <w:rFonts w:asciiTheme="minorEastAsia" w:eastAsiaTheme="minorEastAsia" w:hAnsiTheme="minorEastAsia"/>
              <w:b/>
              <w:bCs/>
              <w:sz w:val="30"/>
              <w:szCs w:val="30"/>
              <w:lang w:val="zh-CN"/>
            </w:rPr>
            <w:fldChar w:fldCharType="end"/>
          </w:r>
        </w:p>
      </w:sdtContent>
    </w:sdt>
    <w:p w14:paraId="5E8D38ED" w14:textId="77777777" w:rsidR="001A4985" w:rsidRDefault="001A4985">
      <w:pPr>
        <w:jc w:val="left"/>
        <w:rPr>
          <w:b/>
          <w:bCs/>
          <w:sz w:val="32"/>
        </w:rPr>
      </w:pPr>
    </w:p>
    <w:p w14:paraId="6ACDBB41" w14:textId="77777777" w:rsidR="001A4985" w:rsidRDefault="001A4985">
      <w:pPr>
        <w:jc w:val="center"/>
        <w:rPr>
          <w:b/>
          <w:bCs/>
          <w:sz w:val="32"/>
        </w:rPr>
      </w:pPr>
    </w:p>
    <w:p w14:paraId="7195A0AD" w14:textId="77777777" w:rsidR="001A4985" w:rsidRDefault="00000000">
      <w:pPr>
        <w:widowControl/>
        <w:jc w:val="left"/>
        <w:rPr>
          <w:b/>
          <w:bCs/>
          <w:sz w:val="32"/>
        </w:rPr>
      </w:pPr>
      <w:r>
        <w:rPr>
          <w:b/>
          <w:bCs/>
          <w:sz w:val="32"/>
        </w:rPr>
        <w:br w:type="page"/>
      </w:r>
    </w:p>
    <w:p w14:paraId="1441F4A0" w14:textId="77777777" w:rsidR="001A4985" w:rsidRDefault="001A4985">
      <w:pPr>
        <w:pStyle w:val="af1"/>
        <w:sectPr w:rsidR="001A4985">
          <w:footerReference w:type="default" r:id="rId9"/>
          <w:pgSz w:w="11906" w:h="16838"/>
          <w:pgMar w:top="1440" w:right="1800" w:bottom="1440" w:left="1800" w:header="851" w:footer="992" w:gutter="0"/>
          <w:cols w:space="425"/>
          <w:docGrid w:type="lines" w:linePitch="312"/>
        </w:sectPr>
      </w:pPr>
    </w:p>
    <w:p w14:paraId="415267A1" w14:textId="77777777" w:rsidR="001A4985" w:rsidRDefault="00000000">
      <w:pPr>
        <w:pStyle w:val="af1"/>
      </w:pPr>
      <w:bookmarkStart w:id="0" w:name="_Toc186548463"/>
      <w:r>
        <w:rPr>
          <w:rFonts w:hint="eastAsia"/>
        </w:rPr>
        <w:lastRenderedPageBreak/>
        <w:t>第一章</w:t>
      </w:r>
      <w:r>
        <w:rPr>
          <w:rFonts w:hint="eastAsia"/>
        </w:rPr>
        <w:t xml:space="preserve"> </w:t>
      </w:r>
      <w:r>
        <w:t>采购公告</w:t>
      </w:r>
      <w:bookmarkEnd w:id="0"/>
    </w:p>
    <w:p w14:paraId="115E6C99" w14:textId="77777777" w:rsidR="001A4985" w:rsidRDefault="001A4985">
      <w:pPr>
        <w:spacing w:line="360" w:lineRule="auto"/>
        <w:ind w:firstLineChars="200" w:firstLine="482"/>
        <w:rPr>
          <w:b/>
          <w:sz w:val="24"/>
        </w:rPr>
      </w:pPr>
    </w:p>
    <w:p w14:paraId="6E78ECA4" w14:textId="4B76F4EE" w:rsidR="001A4985" w:rsidRDefault="00000000">
      <w:pPr>
        <w:spacing w:line="360" w:lineRule="auto"/>
        <w:jc w:val="center"/>
        <w:rPr>
          <w:b/>
          <w:sz w:val="24"/>
        </w:rPr>
      </w:pPr>
      <w:r>
        <w:rPr>
          <w:rFonts w:hint="eastAsia"/>
          <w:b/>
          <w:sz w:val="24"/>
        </w:rPr>
        <w:t>浙大</w:t>
      </w:r>
      <w:r>
        <w:rPr>
          <w:b/>
          <w:sz w:val="24"/>
        </w:rPr>
        <w:t>妇院</w:t>
      </w:r>
      <w:r>
        <w:rPr>
          <w:rFonts w:hint="eastAsia"/>
          <w:b/>
          <w:sz w:val="24"/>
        </w:rPr>
        <w:t>院内</w:t>
      </w:r>
      <w:r>
        <w:rPr>
          <w:b/>
          <w:sz w:val="24"/>
        </w:rPr>
        <w:t>采购公告（</w:t>
      </w:r>
      <w:r>
        <w:rPr>
          <w:rFonts w:hint="eastAsia"/>
          <w:b/>
          <w:sz w:val="24"/>
        </w:rPr>
        <w:t>项目编号：</w:t>
      </w:r>
      <w:r>
        <w:rPr>
          <w:rFonts w:hint="eastAsia"/>
          <w:b/>
          <w:sz w:val="24"/>
        </w:rPr>
        <w:t>CGZX-HCSJ-2025010</w:t>
      </w:r>
      <w:r w:rsidR="00A81898">
        <w:rPr>
          <w:rFonts w:hint="eastAsia"/>
          <w:b/>
          <w:sz w:val="24"/>
        </w:rPr>
        <w:t>8</w:t>
      </w:r>
      <w:r>
        <w:rPr>
          <w:b/>
          <w:sz w:val="24"/>
        </w:rPr>
        <w:t>）</w:t>
      </w:r>
    </w:p>
    <w:p w14:paraId="301B3F39" w14:textId="77777777" w:rsidR="001A4985" w:rsidRDefault="001A4985">
      <w:pPr>
        <w:spacing w:line="360" w:lineRule="auto"/>
        <w:ind w:firstLineChars="200" w:firstLine="482"/>
        <w:rPr>
          <w:b/>
          <w:sz w:val="24"/>
        </w:rPr>
      </w:pPr>
    </w:p>
    <w:p w14:paraId="20553A10" w14:textId="77777777" w:rsidR="001A4985" w:rsidRDefault="00000000">
      <w:pPr>
        <w:spacing w:line="360" w:lineRule="auto"/>
        <w:ind w:firstLineChars="200" w:firstLine="480"/>
        <w:rPr>
          <w:sz w:val="24"/>
        </w:rPr>
      </w:pPr>
      <w:r>
        <w:rPr>
          <w:sz w:val="24"/>
        </w:rPr>
        <w:t>根据国家及浙江省有关文件精神和医院有关政策，我们坚持公开、公平、公正和诚信的原则，欢迎满足要求的供应商前来参与本项目采购</w:t>
      </w:r>
      <w:r>
        <w:rPr>
          <w:rFonts w:hint="eastAsia"/>
          <w:sz w:val="24"/>
        </w:rPr>
        <w:t>（采购文件详见附件）</w:t>
      </w:r>
      <w:r>
        <w:rPr>
          <w:sz w:val="24"/>
        </w:rPr>
        <w:t>。</w:t>
      </w:r>
    </w:p>
    <w:p w14:paraId="00A12ED0" w14:textId="77777777" w:rsidR="001A4985" w:rsidRDefault="001A4985">
      <w:pPr>
        <w:spacing w:line="360" w:lineRule="auto"/>
        <w:ind w:firstLineChars="200" w:firstLine="480"/>
        <w:rPr>
          <w:sz w:val="24"/>
        </w:rPr>
      </w:pPr>
    </w:p>
    <w:p w14:paraId="428DA17A" w14:textId="77777777" w:rsidR="001A4985" w:rsidRDefault="00000000">
      <w:pPr>
        <w:spacing w:line="360" w:lineRule="auto"/>
        <w:rPr>
          <w:b/>
          <w:bCs/>
          <w:sz w:val="24"/>
        </w:rPr>
      </w:pPr>
      <w:r>
        <w:rPr>
          <w:b/>
          <w:bCs/>
          <w:sz w:val="24"/>
        </w:rPr>
        <w:t>响应要求：</w:t>
      </w:r>
    </w:p>
    <w:p w14:paraId="4E789CD6" w14:textId="77777777" w:rsidR="001A4985" w:rsidRDefault="00000000">
      <w:pPr>
        <w:spacing w:line="360" w:lineRule="auto"/>
        <w:rPr>
          <w:sz w:val="24"/>
        </w:rPr>
      </w:pPr>
      <w:r>
        <w:rPr>
          <w:sz w:val="24"/>
        </w:rPr>
        <w:t>1</w:t>
      </w:r>
      <w:r>
        <w:rPr>
          <w:sz w:val="24"/>
        </w:rPr>
        <w:t>、提供有效的营业执照复印件并加盖公司公章。</w:t>
      </w:r>
    </w:p>
    <w:p w14:paraId="0425A90B" w14:textId="77777777" w:rsidR="001A4985" w:rsidRDefault="00000000">
      <w:pPr>
        <w:spacing w:line="360" w:lineRule="auto"/>
        <w:rPr>
          <w:sz w:val="24"/>
        </w:rPr>
      </w:pPr>
      <w:r>
        <w:rPr>
          <w:sz w:val="24"/>
        </w:rPr>
        <w:t>2</w:t>
      </w:r>
      <w:r>
        <w:rPr>
          <w:sz w:val="24"/>
        </w:rPr>
        <w:t>、提供自采购公告发布之日起至公告截止日内任意时间的</w:t>
      </w:r>
      <w:r>
        <w:rPr>
          <w:sz w:val="24"/>
        </w:rPr>
        <w:t>“</w:t>
      </w:r>
      <w:r>
        <w:rPr>
          <w:sz w:val="24"/>
        </w:rPr>
        <w:t>信用中国</w:t>
      </w:r>
      <w:r>
        <w:rPr>
          <w:sz w:val="24"/>
        </w:rPr>
        <w:t>”</w:t>
      </w:r>
      <w:r>
        <w:rPr>
          <w:sz w:val="24"/>
        </w:rPr>
        <w:t>网站（</w:t>
      </w:r>
      <w:r>
        <w:rPr>
          <w:sz w:val="24"/>
        </w:rPr>
        <w:t>www.creditchina.gov.cn</w:t>
      </w:r>
      <w:r>
        <w:rPr>
          <w:sz w:val="24"/>
        </w:rPr>
        <w:t>）的响应供应商信用查询网页截图。</w:t>
      </w:r>
    </w:p>
    <w:p w14:paraId="33D2C2AB" w14:textId="77777777" w:rsidR="001A4985" w:rsidRDefault="00000000">
      <w:pPr>
        <w:spacing w:line="360" w:lineRule="auto"/>
        <w:rPr>
          <w:sz w:val="24"/>
        </w:rPr>
      </w:pPr>
      <w:r>
        <w:rPr>
          <w:rFonts w:hint="eastAsia"/>
          <w:sz w:val="24"/>
        </w:rPr>
        <w:t>3</w:t>
      </w:r>
      <w:r>
        <w:rPr>
          <w:sz w:val="24"/>
        </w:rPr>
        <w:t>、参与公司必须承诺所有数据要求真实可靠</w:t>
      </w:r>
      <w:r>
        <w:rPr>
          <w:rFonts w:hint="eastAsia"/>
          <w:sz w:val="24"/>
        </w:rPr>
        <w:t>，如发生所供货物与合同、采购文件要求不符，甲方（使用方）有权拒绝收货或退货并终止合同，由此产生的一切责任和后果由乙方承担</w:t>
      </w:r>
      <w:r>
        <w:rPr>
          <w:sz w:val="24"/>
        </w:rPr>
        <w:t>。</w:t>
      </w:r>
    </w:p>
    <w:p w14:paraId="3782F263" w14:textId="77777777" w:rsidR="001A4985" w:rsidRDefault="00000000">
      <w:pPr>
        <w:spacing w:line="360" w:lineRule="auto"/>
        <w:rPr>
          <w:sz w:val="24"/>
        </w:rPr>
      </w:pPr>
      <w:r>
        <w:rPr>
          <w:rFonts w:hint="eastAsia"/>
          <w:sz w:val="24"/>
        </w:rPr>
        <w:t>4</w:t>
      </w:r>
      <w:r>
        <w:rPr>
          <w:sz w:val="24"/>
        </w:rPr>
        <w:t>、不接受联合体响应，不允许分包和转包。</w:t>
      </w:r>
    </w:p>
    <w:p w14:paraId="359998C1" w14:textId="77777777" w:rsidR="001A4985" w:rsidRDefault="00000000">
      <w:pPr>
        <w:spacing w:line="360" w:lineRule="auto"/>
        <w:rPr>
          <w:sz w:val="24"/>
        </w:rPr>
      </w:pPr>
      <w:r>
        <w:rPr>
          <w:rFonts w:hint="eastAsia"/>
          <w:sz w:val="24"/>
        </w:rPr>
        <w:t>5</w:t>
      </w:r>
      <w:r>
        <w:rPr>
          <w:sz w:val="24"/>
        </w:rPr>
        <w:t>、响应文件一正三副（固定装订，不强制要求胶装），必须档案袋密封于</w:t>
      </w:r>
      <w:r>
        <w:rPr>
          <w:rFonts w:hint="eastAsia"/>
          <w:sz w:val="24"/>
        </w:rPr>
        <w:t>采购</w:t>
      </w:r>
      <w:r>
        <w:rPr>
          <w:sz w:val="24"/>
        </w:rPr>
        <w:t>现场统一递交，一个</w:t>
      </w:r>
      <w:r>
        <w:rPr>
          <w:rFonts w:hint="eastAsia"/>
          <w:sz w:val="24"/>
        </w:rPr>
        <w:t>项目</w:t>
      </w:r>
      <w:r>
        <w:rPr>
          <w:sz w:val="24"/>
        </w:rPr>
        <w:t>对应一个档案袋。</w:t>
      </w:r>
    </w:p>
    <w:p w14:paraId="60860751" w14:textId="1A762F98" w:rsidR="001A4985" w:rsidRDefault="00000000">
      <w:pPr>
        <w:spacing w:line="360" w:lineRule="auto"/>
        <w:rPr>
          <w:sz w:val="24"/>
        </w:rPr>
      </w:pPr>
      <w:r>
        <w:rPr>
          <w:rFonts w:hint="eastAsia"/>
          <w:sz w:val="24"/>
        </w:rPr>
        <w:t>6</w:t>
      </w:r>
      <w:r>
        <w:rPr>
          <w:sz w:val="24"/>
        </w:rPr>
        <w:t>、</w:t>
      </w:r>
      <w:r>
        <w:rPr>
          <w:rFonts w:hint="eastAsia"/>
          <w:sz w:val="24"/>
        </w:rPr>
        <w:t>采购时间初步定于</w:t>
      </w:r>
      <w:r>
        <w:rPr>
          <w:rFonts w:hint="eastAsia"/>
          <w:b/>
          <w:color w:val="FF0000"/>
          <w:sz w:val="24"/>
        </w:rPr>
        <w:t>202</w:t>
      </w:r>
      <w:r>
        <w:rPr>
          <w:b/>
          <w:color w:val="FF0000"/>
          <w:sz w:val="24"/>
        </w:rPr>
        <w:t>5</w:t>
      </w:r>
      <w:r>
        <w:rPr>
          <w:rFonts w:hint="eastAsia"/>
          <w:b/>
          <w:color w:val="FF0000"/>
          <w:sz w:val="24"/>
        </w:rPr>
        <w:t>年</w:t>
      </w:r>
      <w:r>
        <w:rPr>
          <w:b/>
          <w:color w:val="FF0000"/>
          <w:sz w:val="24"/>
        </w:rPr>
        <w:t>01</w:t>
      </w:r>
      <w:r>
        <w:rPr>
          <w:rFonts w:hint="eastAsia"/>
          <w:b/>
          <w:color w:val="FF0000"/>
          <w:sz w:val="24"/>
        </w:rPr>
        <w:t>月</w:t>
      </w:r>
      <w:r>
        <w:rPr>
          <w:rFonts w:hint="eastAsia"/>
          <w:b/>
          <w:color w:val="FF0000"/>
          <w:sz w:val="24"/>
        </w:rPr>
        <w:t>1</w:t>
      </w:r>
      <w:r w:rsidR="00A81898">
        <w:rPr>
          <w:rFonts w:hint="eastAsia"/>
          <w:b/>
          <w:color w:val="FF0000"/>
          <w:sz w:val="24"/>
        </w:rPr>
        <w:t>6</w:t>
      </w:r>
      <w:r>
        <w:rPr>
          <w:rFonts w:hint="eastAsia"/>
          <w:b/>
          <w:color w:val="FF0000"/>
          <w:sz w:val="24"/>
        </w:rPr>
        <w:t>日</w:t>
      </w:r>
      <w:r>
        <w:rPr>
          <w:rFonts w:hint="eastAsia"/>
          <w:b/>
          <w:color w:val="FF0000"/>
          <w:sz w:val="24"/>
        </w:rPr>
        <w:t>14</w:t>
      </w:r>
      <w:r>
        <w:rPr>
          <w:rFonts w:hint="eastAsia"/>
          <w:b/>
          <w:color w:val="FF0000"/>
          <w:sz w:val="24"/>
        </w:rPr>
        <w:t>时</w:t>
      </w:r>
      <w:r>
        <w:rPr>
          <w:rFonts w:hint="eastAsia"/>
          <w:sz w:val="24"/>
        </w:rPr>
        <w:t>，地点：浙江大学医学院附属妇产科医院（杭州市学士路</w:t>
      </w:r>
      <w:r>
        <w:rPr>
          <w:rFonts w:hint="eastAsia"/>
          <w:sz w:val="24"/>
        </w:rPr>
        <w:t>1</w:t>
      </w:r>
      <w:r>
        <w:rPr>
          <w:rFonts w:hint="eastAsia"/>
          <w:sz w:val="24"/>
        </w:rPr>
        <w:t>号）</w:t>
      </w:r>
      <w:r>
        <w:rPr>
          <w:rFonts w:hint="eastAsia"/>
          <w:b/>
          <w:sz w:val="24"/>
        </w:rPr>
        <w:t>1</w:t>
      </w:r>
      <w:r>
        <w:rPr>
          <w:rFonts w:hint="eastAsia"/>
          <w:b/>
          <w:sz w:val="24"/>
        </w:rPr>
        <w:t>号楼</w:t>
      </w:r>
      <w:r>
        <w:rPr>
          <w:b/>
          <w:sz w:val="24"/>
        </w:rPr>
        <w:t>13</w:t>
      </w:r>
      <w:r>
        <w:rPr>
          <w:rFonts w:hint="eastAsia"/>
          <w:b/>
          <w:sz w:val="24"/>
        </w:rPr>
        <w:t>楼</w:t>
      </w:r>
      <w:r>
        <w:rPr>
          <w:rFonts w:hint="eastAsia"/>
          <w:b/>
          <w:sz w:val="24"/>
        </w:rPr>
        <w:t>1305</w:t>
      </w:r>
      <w:r>
        <w:rPr>
          <w:rFonts w:hint="eastAsia"/>
          <w:b/>
          <w:sz w:val="24"/>
        </w:rPr>
        <w:t>会议室</w:t>
      </w:r>
      <w:r>
        <w:rPr>
          <w:rFonts w:hint="eastAsia"/>
          <w:sz w:val="24"/>
        </w:rPr>
        <w:t>，</w:t>
      </w:r>
      <w:r>
        <w:rPr>
          <w:b/>
          <w:bCs/>
          <w:color w:val="FF0000"/>
          <w:sz w:val="24"/>
        </w:rPr>
        <w:t>报名</w:t>
      </w:r>
      <w:r>
        <w:rPr>
          <w:b/>
          <w:color w:val="FF0000"/>
          <w:sz w:val="24"/>
        </w:rPr>
        <w:t>截止日期为</w:t>
      </w:r>
      <w:r>
        <w:rPr>
          <w:b/>
          <w:color w:val="FF0000"/>
          <w:sz w:val="24"/>
        </w:rPr>
        <w:t>01</w:t>
      </w:r>
      <w:r>
        <w:rPr>
          <w:rFonts w:hint="eastAsia"/>
          <w:b/>
          <w:color w:val="FF0000"/>
          <w:sz w:val="24"/>
        </w:rPr>
        <w:t>月</w:t>
      </w:r>
      <w:r>
        <w:rPr>
          <w:rFonts w:hint="eastAsia"/>
          <w:b/>
          <w:color w:val="FF0000"/>
          <w:sz w:val="24"/>
        </w:rPr>
        <w:t>1</w:t>
      </w:r>
      <w:r w:rsidR="00A81898">
        <w:rPr>
          <w:rFonts w:hint="eastAsia"/>
          <w:b/>
          <w:color w:val="FF0000"/>
          <w:sz w:val="24"/>
        </w:rPr>
        <w:t>5</w:t>
      </w:r>
      <w:r>
        <w:rPr>
          <w:rFonts w:hint="eastAsia"/>
          <w:b/>
          <w:color w:val="FF0000"/>
          <w:sz w:val="24"/>
        </w:rPr>
        <w:t>日</w:t>
      </w:r>
      <w:r>
        <w:rPr>
          <w:rFonts w:hint="eastAsia"/>
          <w:b/>
          <w:color w:val="FF0000"/>
          <w:sz w:val="24"/>
        </w:rPr>
        <w:t>17:00</w:t>
      </w:r>
      <w:r>
        <w:rPr>
          <w:sz w:val="24"/>
        </w:rPr>
        <w:t>（报名以邮件为准，邮件标题请注明采购编号及所投</w:t>
      </w:r>
      <w:r>
        <w:rPr>
          <w:rFonts w:hint="eastAsia"/>
          <w:sz w:val="24"/>
        </w:rPr>
        <w:t>项目</w:t>
      </w:r>
      <w:r>
        <w:rPr>
          <w:sz w:val="24"/>
        </w:rPr>
        <w:t>号，</w:t>
      </w:r>
      <w:r>
        <w:rPr>
          <w:b/>
          <w:sz w:val="24"/>
        </w:rPr>
        <w:t>邮件内容请注明</w:t>
      </w:r>
      <w:r>
        <w:rPr>
          <w:rFonts w:hint="eastAsia"/>
          <w:b/>
          <w:sz w:val="24"/>
        </w:rPr>
        <w:t>响应</w:t>
      </w:r>
      <w:r>
        <w:rPr>
          <w:b/>
          <w:sz w:val="24"/>
        </w:rPr>
        <w:t>公司名称、</w:t>
      </w:r>
      <w:r>
        <w:rPr>
          <w:rFonts w:hint="eastAsia"/>
          <w:b/>
          <w:sz w:val="24"/>
        </w:rPr>
        <w:t>授权</w:t>
      </w:r>
      <w:r>
        <w:rPr>
          <w:b/>
          <w:sz w:val="24"/>
        </w:rPr>
        <w:t>人姓名及联系方</w:t>
      </w:r>
      <w:r>
        <w:rPr>
          <w:rFonts w:hint="eastAsia"/>
          <w:b/>
          <w:sz w:val="24"/>
        </w:rPr>
        <w:t>式，生产厂家，规格型号，医疗器械注册证号、两定平台产品</w:t>
      </w:r>
      <w:r>
        <w:rPr>
          <w:rFonts w:hint="eastAsia"/>
          <w:b/>
          <w:sz w:val="24"/>
        </w:rPr>
        <w:t>ID</w:t>
      </w:r>
      <w:r>
        <w:rPr>
          <w:rFonts w:hint="eastAsia"/>
          <w:b/>
          <w:sz w:val="24"/>
        </w:rPr>
        <w:t>等</w:t>
      </w:r>
      <w:r>
        <w:rPr>
          <w:sz w:val="24"/>
        </w:rPr>
        <w:t>）</w:t>
      </w:r>
      <w:r>
        <w:rPr>
          <w:rFonts w:hint="eastAsia"/>
          <w:sz w:val="24"/>
        </w:rPr>
        <w:t>。</w:t>
      </w:r>
    </w:p>
    <w:p w14:paraId="10D39B26" w14:textId="77777777" w:rsidR="001A4985" w:rsidRDefault="00000000">
      <w:pPr>
        <w:spacing w:line="360" w:lineRule="auto"/>
        <w:rPr>
          <w:sz w:val="24"/>
        </w:rPr>
      </w:pPr>
      <w:r>
        <w:rPr>
          <w:rFonts w:hint="eastAsia"/>
          <w:sz w:val="24"/>
        </w:rPr>
        <w:t>7</w:t>
      </w:r>
      <w:r>
        <w:rPr>
          <w:sz w:val="24"/>
        </w:rPr>
        <w:t>、以上事项均为必须项，任何一项不满足均取消响应资格。</w:t>
      </w:r>
    </w:p>
    <w:p w14:paraId="20F3C9C9" w14:textId="77777777" w:rsidR="001A4985" w:rsidRDefault="001A4985">
      <w:pPr>
        <w:spacing w:line="360" w:lineRule="auto"/>
        <w:rPr>
          <w:b/>
          <w:bCs/>
          <w:sz w:val="24"/>
        </w:rPr>
      </w:pPr>
    </w:p>
    <w:p w14:paraId="4390FAB6" w14:textId="77777777" w:rsidR="001A4985" w:rsidRDefault="001A4985">
      <w:pPr>
        <w:spacing w:line="360" w:lineRule="auto"/>
        <w:rPr>
          <w:b/>
          <w:bCs/>
          <w:sz w:val="24"/>
        </w:rPr>
      </w:pPr>
    </w:p>
    <w:p w14:paraId="2BEEF807" w14:textId="77777777" w:rsidR="001A4985" w:rsidRDefault="00000000">
      <w:pPr>
        <w:spacing w:line="360" w:lineRule="auto"/>
        <w:rPr>
          <w:b/>
          <w:bCs/>
          <w:sz w:val="24"/>
        </w:rPr>
      </w:pPr>
      <w:r>
        <w:rPr>
          <w:b/>
          <w:bCs/>
          <w:sz w:val="24"/>
        </w:rPr>
        <w:t>其他事项：</w:t>
      </w:r>
    </w:p>
    <w:p w14:paraId="09ADEB34" w14:textId="78F7BF5D" w:rsidR="001A4985" w:rsidRDefault="00000000">
      <w:pPr>
        <w:rPr>
          <w:sz w:val="24"/>
        </w:rPr>
      </w:pPr>
      <w:r>
        <w:rPr>
          <w:sz w:val="24"/>
        </w:rPr>
        <w:t>咨询、报名电话：</w:t>
      </w:r>
      <w:r w:rsidR="00080A7E">
        <w:rPr>
          <w:rFonts w:hint="eastAsia"/>
          <w:sz w:val="24"/>
        </w:rPr>
        <w:t>采购中心</w:t>
      </w:r>
      <w:r w:rsidR="00080A7E">
        <w:rPr>
          <w:rFonts w:hint="eastAsia"/>
          <w:sz w:val="24"/>
        </w:rPr>
        <w:t xml:space="preserve"> </w:t>
      </w:r>
      <w:r>
        <w:rPr>
          <w:rFonts w:hint="eastAsia"/>
          <w:sz w:val="24"/>
        </w:rPr>
        <w:t>施老师</w:t>
      </w:r>
      <w:r>
        <w:rPr>
          <w:rFonts w:hint="eastAsia"/>
          <w:sz w:val="24"/>
        </w:rPr>
        <w:t>89991092</w:t>
      </w:r>
      <w:r>
        <w:rPr>
          <w:sz w:val="24"/>
        </w:rPr>
        <w:t>。</w:t>
      </w:r>
      <w:r>
        <w:rPr>
          <w:sz w:val="24"/>
        </w:rPr>
        <w:t>EMAIL</w:t>
      </w:r>
      <w:r>
        <w:rPr>
          <w:sz w:val="24"/>
        </w:rPr>
        <w:t>：</w:t>
      </w:r>
      <w:r w:rsidR="00DA59F5">
        <w:rPr>
          <w:rFonts w:hint="eastAsia"/>
          <w:sz w:val="24"/>
        </w:rPr>
        <w:t>CGZX_SCF@163.com</w:t>
      </w:r>
    </w:p>
    <w:p w14:paraId="7024E861" w14:textId="77777777" w:rsidR="001A4985" w:rsidRDefault="00000000">
      <w:bookmarkStart w:id="1" w:name="_Toc186548464"/>
      <w:r>
        <w:rPr>
          <w:rFonts w:hint="eastAsia"/>
        </w:rPr>
        <w:br w:type="page"/>
      </w:r>
    </w:p>
    <w:p w14:paraId="52F3BDCF" w14:textId="77777777" w:rsidR="001A4985" w:rsidRDefault="00000000">
      <w:pPr>
        <w:pStyle w:val="af1"/>
      </w:pPr>
      <w:r>
        <w:rPr>
          <w:rFonts w:hint="eastAsia"/>
        </w:rPr>
        <w:lastRenderedPageBreak/>
        <w:t>第二章</w:t>
      </w:r>
      <w:r>
        <w:rPr>
          <w:rFonts w:hint="eastAsia"/>
        </w:rPr>
        <w:t xml:space="preserve"> </w:t>
      </w:r>
      <w:r>
        <w:t>采购内容</w:t>
      </w:r>
      <w:r>
        <w:rPr>
          <w:rFonts w:hint="eastAsia"/>
        </w:rPr>
        <w:t>及</w:t>
      </w:r>
      <w:r>
        <w:t>需求</w:t>
      </w:r>
      <w:bookmarkEnd w:id="1"/>
    </w:p>
    <w:p w14:paraId="6BC58FAE" w14:textId="77777777" w:rsidR="001A4985" w:rsidRDefault="00000000">
      <w:pPr>
        <w:rPr>
          <w:b/>
          <w:sz w:val="32"/>
          <w:szCs w:val="32"/>
        </w:rPr>
      </w:pPr>
      <w:r>
        <w:rPr>
          <w:rFonts w:hint="eastAsia"/>
          <w:b/>
          <w:sz w:val="32"/>
          <w:szCs w:val="32"/>
        </w:rPr>
        <w:t>一</w:t>
      </w:r>
      <w:r>
        <w:rPr>
          <w:b/>
          <w:sz w:val="32"/>
          <w:szCs w:val="32"/>
        </w:rPr>
        <w:t>、总体要求：</w:t>
      </w:r>
    </w:p>
    <w:p w14:paraId="1525EC1E" w14:textId="77777777" w:rsidR="001A4985" w:rsidRDefault="00000000">
      <w:pPr>
        <w:spacing w:line="360" w:lineRule="auto"/>
        <w:rPr>
          <w:rFonts w:ascii="Calibri" w:hAnsi="Calibri"/>
          <w:sz w:val="24"/>
        </w:rPr>
      </w:pPr>
      <w:r>
        <w:rPr>
          <w:rFonts w:ascii="Calibri" w:hAnsi="Calibri" w:hint="eastAsia"/>
          <w:sz w:val="24"/>
        </w:rPr>
        <w:t>1</w:t>
      </w:r>
      <w:r>
        <w:rPr>
          <w:rFonts w:ascii="Calibri" w:hAnsi="Calibri" w:hint="eastAsia"/>
          <w:sz w:val="24"/>
        </w:rPr>
        <w:t>、成交供应商在保证成交产品质量、执行国家物价的前提下按约定的品种、规格、数量、价格、供货方式等供货，保证临床使用</w:t>
      </w:r>
      <w:proofErr w:type="gramStart"/>
      <w:r>
        <w:rPr>
          <w:rFonts w:ascii="Calibri" w:hAnsi="Calibri" w:hint="eastAsia"/>
          <w:sz w:val="24"/>
        </w:rPr>
        <w:t>不</w:t>
      </w:r>
      <w:proofErr w:type="gramEnd"/>
      <w:r>
        <w:rPr>
          <w:rFonts w:ascii="Calibri" w:hAnsi="Calibri" w:hint="eastAsia"/>
          <w:sz w:val="24"/>
        </w:rPr>
        <w:t>断档。</w:t>
      </w:r>
    </w:p>
    <w:p w14:paraId="6ADFEF92" w14:textId="77777777" w:rsidR="001A4985" w:rsidRDefault="00000000">
      <w:pPr>
        <w:spacing w:line="360" w:lineRule="auto"/>
        <w:rPr>
          <w:rFonts w:ascii="Calibri" w:hAnsi="Calibri"/>
          <w:sz w:val="24"/>
        </w:rPr>
      </w:pPr>
      <w:r>
        <w:rPr>
          <w:rFonts w:ascii="Calibri" w:hAnsi="Calibri" w:hint="eastAsia"/>
          <w:sz w:val="24"/>
        </w:rPr>
        <w:t>2</w:t>
      </w:r>
      <w:r>
        <w:rPr>
          <w:rFonts w:ascii="Calibri" w:hAnsi="Calibri" w:hint="eastAsia"/>
          <w:sz w:val="24"/>
        </w:rPr>
        <w:t>、成交供应商必须产品齐全，不得以任何借口（如无货，采购量少等）不执行医院相关成交产品的采购计划。某些品种成交供应商确定无法供货，医院有权选择其他供应商。</w:t>
      </w:r>
    </w:p>
    <w:p w14:paraId="2BF6A87B" w14:textId="77777777" w:rsidR="001A4985" w:rsidRDefault="00000000">
      <w:pPr>
        <w:spacing w:line="360" w:lineRule="auto"/>
        <w:rPr>
          <w:rFonts w:ascii="Calibri" w:hAnsi="Calibri"/>
          <w:sz w:val="24"/>
        </w:rPr>
      </w:pPr>
      <w:r>
        <w:rPr>
          <w:rFonts w:ascii="Calibri" w:hAnsi="Calibri" w:hint="eastAsia"/>
          <w:sz w:val="24"/>
        </w:rPr>
        <w:t>3</w:t>
      </w:r>
      <w:r>
        <w:rPr>
          <w:rFonts w:ascii="Calibri" w:hAnsi="Calibri" w:hint="eastAsia"/>
          <w:sz w:val="24"/>
        </w:rPr>
        <w:t>、签约或履约期间，有入围供应商不能签约或履约的，允许按评审结果排名先后替补。</w:t>
      </w:r>
    </w:p>
    <w:p w14:paraId="30AA34A7" w14:textId="77777777" w:rsidR="001A4985" w:rsidRDefault="00000000">
      <w:pPr>
        <w:spacing w:line="360" w:lineRule="auto"/>
        <w:rPr>
          <w:rFonts w:ascii="Calibri" w:hAnsi="Calibri"/>
          <w:sz w:val="24"/>
        </w:rPr>
      </w:pPr>
      <w:r>
        <w:rPr>
          <w:rFonts w:ascii="Calibri" w:hAnsi="Calibri" w:hint="eastAsia"/>
          <w:sz w:val="24"/>
        </w:rPr>
        <w:t>4</w:t>
      </w:r>
      <w:r>
        <w:rPr>
          <w:rFonts w:ascii="Calibri" w:hAnsi="Calibri" w:hint="eastAsia"/>
          <w:sz w:val="24"/>
        </w:rPr>
        <w:t>、若遇国家重大政策调整影响合同执行的情况，双方可共同友好协商解决。</w:t>
      </w:r>
    </w:p>
    <w:p w14:paraId="0CB2A677" w14:textId="77777777" w:rsidR="001A4985" w:rsidRDefault="00000000">
      <w:pPr>
        <w:spacing w:line="360" w:lineRule="auto"/>
        <w:rPr>
          <w:rFonts w:ascii="Calibri" w:hAnsi="Calibri"/>
          <w:sz w:val="24"/>
        </w:rPr>
      </w:pPr>
      <w:r>
        <w:rPr>
          <w:rFonts w:ascii="Calibri" w:hAnsi="Calibri" w:hint="eastAsia"/>
          <w:sz w:val="24"/>
        </w:rPr>
        <w:t>5</w:t>
      </w:r>
      <w:r>
        <w:rPr>
          <w:rFonts w:ascii="Calibri" w:hAnsi="Calibri" w:hint="eastAsia"/>
          <w:sz w:val="24"/>
        </w:rPr>
        <w:t>、项目开展如需配套设备，</w:t>
      </w:r>
      <w:proofErr w:type="gramStart"/>
      <w:r>
        <w:rPr>
          <w:rFonts w:ascii="Calibri" w:hAnsi="Calibri" w:hint="eastAsia"/>
          <w:sz w:val="24"/>
        </w:rPr>
        <w:t>由成交</w:t>
      </w:r>
      <w:proofErr w:type="gramEnd"/>
      <w:r>
        <w:rPr>
          <w:rFonts w:ascii="Calibri" w:hAnsi="Calibri" w:hint="eastAsia"/>
          <w:sz w:val="24"/>
        </w:rPr>
        <w:t>供应商以设备租赁的方式提供。</w:t>
      </w:r>
    </w:p>
    <w:p w14:paraId="3CA8D4C2" w14:textId="77777777" w:rsidR="001A4985" w:rsidRDefault="00000000">
      <w:pPr>
        <w:spacing w:line="360" w:lineRule="auto"/>
        <w:rPr>
          <w:rFonts w:ascii="Calibri" w:hAnsi="Calibri"/>
          <w:sz w:val="24"/>
        </w:rPr>
      </w:pPr>
      <w:r>
        <w:rPr>
          <w:rFonts w:ascii="Calibri" w:hAnsi="Calibri" w:hint="eastAsia"/>
          <w:sz w:val="24"/>
        </w:rPr>
        <w:t>6</w:t>
      </w:r>
      <w:r>
        <w:rPr>
          <w:rFonts w:ascii="Calibri" w:hAnsi="Calibri" w:hint="eastAsia"/>
          <w:sz w:val="24"/>
        </w:rPr>
        <w:t>、</w:t>
      </w:r>
      <w:r>
        <w:rPr>
          <w:rFonts w:ascii="宋体" w:hAnsi="宋体" w:hint="eastAsia"/>
          <w:color w:val="0D0D0D"/>
          <w:sz w:val="24"/>
        </w:rPr>
        <w:t>如果参与采购的产品所对应的目录是两定机构医疗保障信息平台目录内的，则相应参与采购的产品必须拥有产品代码（尚未列入两定机构医疗保障信息平台目录的除外）。若不能满足，则相应参与采购的产品作</w:t>
      </w:r>
      <w:r>
        <w:rPr>
          <w:rFonts w:hAnsi="宋体" w:hint="eastAsia"/>
          <w:sz w:val="24"/>
        </w:rPr>
        <w:t>废标处理</w:t>
      </w:r>
      <w:r>
        <w:rPr>
          <w:rFonts w:ascii="宋体" w:hAnsi="宋体" w:hint="eastAsia"/>
          <w:color w:val="0D0D0D"/>
          <w:sz w:val="24"/>
        </w:rPr>
        <w:t>。</w:t>
      </w:r>
    </w:p>
    <w:p w14:paraId="33F6F2CA" w14:textId="77777777" w:rsidR="001A4985" w:rsidRDefault="00000000">
      <w:pPr>
        <w:spacing w:line="360" w:lineRule="auto"/>
        <w:rPr>
          <w:sz w:val="24"/>
        </w:rPr>
      </w:pPr>
      <w:r>
        <w:rPr>
          <w:rFonts w:hint="eastAsia"/>
          <w:sz w:val="24"/>
        </w:rPr>
        <w:t>7</w:t>
      </w:r>
      <w:r>
        <w:rPr>
          <w:rFonts w:hint="eastAsia"/>
          <w:sz w:val="24"/>
        </w:rPr>
        <w:t>、“</w:t>
      </w:r>
      <w:bookmarkStart w:id="2" w:name="OLE_LINK1"/>
      <w:r>
        <w:rPr>
          <w:rFonts w:hint="eastAsia"/>
          <w:sz w:val="24"/>
        </w:rPr>
        <w:t>▲</w:t>
      </w:r>
      <w:bookmarkEnd w:id="2"/>
      <w:r>
        <w:rPr>
          <w:rFonts w:hint="eastAsia"/>
          <w:sz w:val="24"/>
        </w:rPr>
        <w:t>”为实质性条款，若不满足响应无效。“</w:t>
      </w:r>
      <w:r>
        <w:rPr>
          <w:sz w:val="24"/>
        </w:rPr>
        <w:t>Δ</w:t>
      </w:r>
      <w:r>
        <w:rPr>
          <w:rFonts w:hint="eastAsia"/>
          <w:sz w:val="24"/>
        </w:rPr>
        <w:t>”为重点条款。</w:t>
      </w:r>
    </w:p>
    <w:p w14:paraId="23CD00D5" w14:textId="77777777" w:rsidR="001A4985" w:rsidRDefault="001A4985">
      <w:pPr>
        <w:rPr>
          <w:b/>
          <w:sz w:val="32"/>
          <w:szCs w:val="32"/>
        </w:rPr>
      </w:pPr>
    </w:p>
    <w:p w14:paraId="0AA5AFDE" w14:textId="77777777" w:rsidR="001A4985" w:rsidRDefault="0000000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b/>
          <w:sz w:val="32"/>
          <w:szCs w:val="32"/>
        </w:rPr>
      </w:pPr>
      <w:r>
        <w:rPr>
          <w:rFonts w:hint="eastAsia"/>
          <w:b/>
          <w:sz w:val="32"/>
          <w:szCs w:val="32"/>
        </w:rPr>
        <w:t>二、采购内容技术</w:t>
      </w:r>
      <w:r>
        <w:rPr>
          <w:b/>
          <w:sz w:val="32"/>
          <w:szCs w:val="32"/>
        </w:rPr>
        <w:t>要求</w:t>
      </w:r>
      <w:r>
        <w:rPr>
          <w:rFonts w:hint="eastAsia"/>
          <w:b/>
          <w:sz w:val="32"/>
          <w:szCs w:val="32"/>
        </w:rPr>
        <w:t>：</w:t>
      </w:r>
    </w:p>
    <w:p w14:paraId="398C8178" w14:textId="3801DF8F" w:rsidR="001A4985" w:rsidRDefault="00000000">
      <w:pPr>
        <w:spacing w:line="360" w:lineRule="auto"/>
        <w:rPr>
          <w:b/>
          <w:szCs w:val="21"/>
        </w:rPr>
      </w:pPr>
      <w:r>
        <w:rPr>
          <w:rFonts w:hint="eastAsia"/>
          <w:b/>
          <w:szCs w:val="21"/>
        </w:rPr>
        <w:t>项目</w:t>
      </w:r>
      <w:proofErr w:type="gramStart"/>
      <w:r w:rsidR="00A81898">
        <w:rPr>
          <w:rFonts w:hint="eastAsia"/>
          <w:b/>
          <w:szCs w:val="21"/>
        </w:rPr>
        <w:t>一</w:t>
      </w:r>
      <w:proofErr w:type="gramEnd"/>
      <w:r>
        <w:rPr>
          <w:rFonts w:hint="eastAsia"/>
          <w:b/>
          <w:szCs w:val="21"/>
        </w:rPr>
        <w:t>:</w:t>
      </w:r>
    </w:p>
    <w:p w14:paraId="5E4FB0C8" w14:textId="77777777" w:rsidR="001A4985" w:rsidRDefault="00000000">
      <w:pPr>
        <w:spacing w:line="360" w:lineRule="auto"/>
        <w:rPr>
          <w:rFonts w:eastAsiaTheme="minorEastAsia"/>
          <w:b/>
          <w:szCs w:val="21"/>
        </w:rPr>
      </w:pPr>
      <w:r>
        <w:rPr>
          <w:rFonts w:hint="eastAsia"/>
          <w:b/>
          <w:szCs w:val="21"/>
        </w:rPr>
        <w:t>项目名称：</w:t>
      </w:r>
      <w:r>
        <w:rPr>
          <w:rStyle w:val="font11"/>
          <w:rFonts w:hint="default"/>
          <w:b/>
          <w:sz w:val="21"/>
          <w:szCs w:val="21"/>
          <w:lang w:bidi="ar"/>
        </w:rPr>
        <w:t>生殖道感染病原体（</w:t>
      </w:r>
      <w:r>
        <w:rPr>
          <w:rStyle w:val="font51"/>
          <w:b/>
          <w:sz w:val="21"/>
          <w:szCs w:val="21"/>
          <w:lang w:bidi="ar"/>
        </w:rPr>
        <w:t>CT/NG/UU/MG</w:t>
      </w:r>
      <w:r>
        <w:rPr>
          <w:rStyle w:val="font11"/>
          <w:rFonts w:hint="default"/>
          <w:b/>
          <w:sz w:val="21"/>
          <w:szCs w:val="21"/>
          <w:lang w:bidi="ar"/>
        </w:rPr>
        <w:t>）</w:t>
      </w:r>
      <w:r>
        <w:rPr>
          <w:rStyle w:val="font51"/>
          <w:b/>
          <w:sz w:val="21"/>
          <w:szCs w:val="21"/>
          <w:lang w:bidi="ar"/>
        </w:rPr>
        <w:t>RNA</w:t>
      </w:r>
      <w:r>
        <w:rPr>
          <w:rStyle w:val="font11"/>
          <w:rFonts w:hint="default"/>
          <w:b/>
          <w:sz w:val="21"/>
          <w:szCs w:val="21"/>
          <w:lang w:bidi="ar"/>
        </w:rPr>
        <w:t>检测试剂盒（预估年用量：90万元）</w:t>
      </w:r>
    </w:p>
    <w:tbl>
      <w:tblPr>
        <w:tblW w:w="836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29"/>
        <w:gridCol w:w="7740"/>
      </w:tblGrid>
      <w:tr w:rsidR="001A4985" w14:paraId="6E108B4E" w14:textId="77777777">
        <w:trPr>
          <w:trHeight w:val="360"/>
          <w:jc w:val="center"/>
        </w:trPr>
        <w:tc>
          <w:tcPr>
            <w:tcW w:w="629" w:type="dxa"/>
            <w:tcBorders>
              <w:bottom w:val="single" w:sz="4" w:space="0" w:color="000000"/>
              <w:right w:val="single" w:sz="4" w:space="0" w:color="000000"/>
            </w:tcBorders>
            <w:shd w:val="clear" w:color="auto" w:fill="auto"/>
            <w:noWrap/>
            <w:vAlign w:val="center"/>
          </w:tcPr>
          <w:p w14:paraId="323DE0D8" w14:textId="77777777" w:rsidR="001A4985" w:rsidRDefault="001A4985">
            <w:pPr>
              <w:spacing w:line="360" w:lineRule="auto"/>
              <w:jc w:val="center"/>
              <w:rPr>
                <w:b/>
                <w:bCs/>
                <w:color w:val="000000"/>
                <w:szCs w:val="21"/>
              </w:rPr>
            </w:pPr>
          </w:p>
        </w:tc>
        <w:tc>
          <w:tcPr>
            <w:tcW w:w="7740" w:type="dxa"/>
            <w:tcBorders>
              <w:left w:val="single" w:sz="4" w:space="0" w:color="000000"/>
              <w:bottom w:val="single" w:sz="4" w:space="0" w:color="000000"/>
            </w:tcBorders>
            <w:shd w:val="clear" w:color="auto" w:fill="auto"/>
            <w:vAlign w:val="center"/>
          </w:tcPr>
          <w:p w14:paraId="0AE77F6F" w14:textId="77777777" w:rsidR="001A4985" w:rsidRDefault="00000000">
            <w:pPr>
              <w:widowControl/>
              <w:spacing w:line="360" w:lineRule="auto"/>
              <w:jc w:val="left"/>
              <w:textAlignment w:val="center"/>
              <w:rPr>
                <w:b/>
                <w:bCs/>
                <w:color w:val="000000"/>
                <w:szCs w:val="21"/>
              </w:rPr>
            </w:pPr>
            <w:r>
              <w:rPr>
                <w:rStyle w:val="font41"/>
                <w:rFonts w:hint="default"/>
                <w:sz w:val="21"/>
                <w:szCs w:val="21"/>
                <w:lang w:bidi="ar"/>
              </w:rPr>
              <w:t>试剂性能要求</w:t>
            </w:r>
          </w:p>
        </w:tc>
      </w:tr>
      <w:tr w:rsidR="001A4985" w14:paraId="367B018F" w14:textId="77777777">
        <w:trPr>
          <w:trHeight w:val="360"/>
          <w:jc w:val="center"/>
        </w:trPr>
        <w:tc>
          <w:tcPr>
            <w:tcW w:w="629" w:type="dxa"/>
            <w:tcBorders>
              <w:top w:val="single" w:sz="4" w:space="0" w:color="000000"/>
              <w:bottom w:val="single" w:sz="4" w:space="0" w:color="000000"/>
              <w:right w:val="single" w:sz="4" w:space="0" w:color="000000"/>
            </w:tcBorders>
            <w:shd w:val="clear" w:color="auto" w:fill="auto"/>
            <w:noWrap/>
            <w:vAlign w:val="center"/>
          </w:tcPr>
          <w:p w14:paraId="0BBD2234"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1</w:t>
            </w:r>
          </w:p>
        </w:tc>
        <w:tc>
          <w:tcPr>
            <w:tcW w:w="7740" w:type="dxa"/>
            <w:tcBorders>
              <w:top w:val="single" w:sz="4" w:space="0" w:color="000000"/>
              <w:left w:val="single" w:sz="4" w:space="0" w:color="000000"/>
              <w:bottom w:val="single" w:sz="4" w:space="0" w:color="000000"/>
            </w:tcBorders>
            <w:shd w:val="clear" w:color="auto" w:fill="auto"/>
            <w:vAlign w:val="center"/>
          </w:tcPr>
          <w:p w14:paraId="71D5E9E6" w14:textId="77777777" w:rsidR="001A4985" w:rsidRDefault="00000000">
            <w:pPr>
              <w:widowControl/>
              <w:spacing w:line="360" w:lineRule="auto"/>
              <w:jc w:val="left"/>
              <w:textAlignment w:val="center"/>
              <w:rPr>
                <w:rFonts w:ascii="宋体" w:hAnsi="宋体" w:cs="宋体" w:hint="eastAsia"/>
                <w:color w:val="000000"/>
                <w:szCs w:val="21"/>
              </w:rPr>
            </w:pPr>
            <w:r>
              <w:rPr>
                <w:rStyle w:val="font11"/>
                <w:rFonts w:hint="default"/>
                <w:sz w:val="21"/>
                <w:szCs w:val="21"/>
                <w:lang w:bidi="ar"/>
              </w:rPr>
              <w:t>采购试剂：生殖道感染病原体（</w:t>
            </w:r>
            <w:r>
              <w:rPr>
                <w:rStyle w:val="font51"/>
                <w:sz w:val="21"/>
                <w:szCs w:val="21"/>
                <w:lang w:bidi="ar"/>
              </w:rPr>
              <w:t>CT/NG/UU/MG</w:t>
            </w:r>
            <w:r>
              <w:rPr>
                <w:rStyle w:val="font11"/>
                <w:rFonts w:hint="default"/>
                <w:sz w:val="21"/>
                <w:szCs w:val="21"/>
                <w:lang w:bidi="ar"/>
              </w:rPr>
              <w:t>）</w:t>
            </w:r>
            <w:r>
              <w:rPr>
                <w:rStyle w:val="font51"/>
                <w:sz w:val="21"/>
                <w:szCs w:val="21"/>
                <w:lang w:bidi="ar"/>
              </w:rPr>
              <w:t>RNA</w:t>
            </w:r>
            <w:r>
              <w:rPr>
                <w:rStyle w:val="font11"/>
                <w:rFonts w:hint="default"/>
                <w:sz w:val="21"/>
                <w:szCs w:val="21"/>
                <w:lang w:bidi="ar"/>
              </w:rPr>
              <w:t>检测，试剂可单独检测，应具有中国NMPA认证，需为同一品牌。</w:t>
            </w:r>
          </w:p>
        </w:tc>
      </w:tr>
      <w:tr w:rsidR="001A4985" w14:paraId="33BCA1C9" w14:textId="77777777">
        <w:trPr>
          <w:trHeight w:val="360"/>
          <w:jc w:val="center"/>
        </w:trPr>
        <w:tc>
          <w:tcPr>
            <w:tcW w:w="629" w:type="dxa"/>
            <w:tcBorders>
              <w:top w:val="single" w:sz="4" w:space="0" w:color="000000"/>
              <w:bottom w:val="single" w:sz="4" w:space="0" w:color="000000"/>
              <w:right w:val="single" w:sz="4" w:space="0" w:color="000000"/>
            </w:tcBorders>
            <w:shd w:val="clear" w:color="auto" w:fill="auto"/>
            <w:noWrap/>
            <w:vAlign w:val="center"/>
          </w:tcPr>
          <w:p w14:paraId="27F79F18"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Δ2</w:t>
            </w:r>
          </w:p>
        </w:tc>
        <w:tc>
          <w:tcPr>
            <w:tcW w:w="7740" w:type="dxa"/>
            <w:tcBorders>
              <w:top w:val="single" w:sz="4" w:space="0" w:color="000000"/>
              <w:left w:val="single" w:sz="4" w:space="0" w:color="000000"/>
              <w:bottom w:val="single" w:sz="4" w:space="0" w:color="000000"/>
            </w:tcBorders>
            <w:shd w:val="clear" w:color="auto" w:fill="auto"/>
            <w:vAlign w:val="center"/>
          </w:tcPr>
          <w:p w14:paraId="619F34E2" w14:textId="77777777" w:rsidR="001A4985" w:rsidRDefault="00000000">
            <w:pPr>
              <w:widowControl/>
              <w:spacing w:line="360" w:lineRule="auto"/>
              <w:jc w:val="left"/>
              <w:textAlignment w:val="center"/>
              <w:rPr>
                <w:rFonts w:ascii="宋体" w:hAnsi="宋体" w:cs="宋体" w:hint="eastAsia"/>
                <w:color w:val="000000"/>
                <w:szCs w:val="21"/>
              </w:rPr>
            </w:pPr>
            <w:r>
              <w:rPr>
                <w:rStyle w:val="font11"/>
                <w:rFonts w:hint="default"/>
                <w:sz w:val="21"/>
                <w:szCs w:val="21"/>
                <w:lang w:bidi="ar"/>
              </w:rPr>
              <w:t>检测方法：实时荧光恒温扩增检测（</w:t>
            </w:r>
            <w:r>
              <w:rPr>
                <w:rStyle w:val="font51"/>
                <w:sz w:val="21"/>
                <w:szCs w:val="21"/>
                <w:lang w:bidi="ar"/>
              </w:rPr>
              <w:t>SAT</w:t>
            </w:r>
            <w:r>
              <w:rPr>
                <w:rStyle w:val="font11"/>
                <w:rFonts w:hint="default"/>
                <w:sz w:val="21"/>
                <w:szCs w:val="21"/>
                <w:lang w:bidi="ar"/>
              </w:rPr>
              <w:t>）技术。</w:t>
            </w:r>
          </w:p>
        </w:tc>
      </w:tr>
      <w:tr w:rsidR="001A4985" w14:paraId="0793FF20" w14:textId="77777777">
        <w:trPr>
          <w:trHeight w:val="360"/>
          <w:jc w:val="center"/>
        </w:trPr>
        <w:tc>
          <w:tcPr>
            <w:tcW w:w="629" w:type="dxa"/>
            <w:tcBorders>
              <w:top w:val="single" w:sz="4" w:space="0" w:color="000000"/>
              <w:bottom w:val="single" w:sz="4" w:space="0" w:color="000000"/>
              <w:right w:val="single" w:sz="4" w:space="0" w:color="000000"/>
            </w:tcBorders>
            <w:shd w:val="clear" w:color="auto" w:fill="auto"/>
            <w:noWrap/>
            <w:vAlign w:val="center"/>
          </w:tcPr>
          <w:p w14:paraId="66977422"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Δ3</w:t>
            </w:r>
          </w:p>
        </w:tc>
        <w:tc>
          <w:tcPr>
            <w:tcW w:w="7740" w:type="dxa"/>
            <w:tcBorders>
              <w:top w:val="single" w:sz="4" w:space="0" w:color="000000"/>
              <w:left w:val="single" w:sz="4" w:space="0" w:color="000000"/>
              <w:bottom w:val="single" w:sz="4" w:space="0" w:color="000000"/>
            </w:tcBorders>
            <w:shd w:val="clear" w:color="auto" w:fill="auto"/>
            <w:vAlign w:val="center"/>
          </w:tcPr>
          <w:p w14:paraId="5B4F2D91" w14:textId="77777777" w:rsidR="001A4985" w:rsidRDefault="00000000">
            <w:pPr>
              <w:widowControl/>
              <w:spacing w:line="360" w:lineRule="auto"/>
              <w:jc w:val="left"/>
              <w:textAlignment w:val="center"/>
              <w:rPr>
                <w:rFonts w:ascii="宋体" w:hAnsi="宋体" w:cs="宋体" w:hint="eastAsia"/>
                <w:color w:val="000000"/>
                <w:szCs w:val="21"/>
              </w:rPr>
            </w:pPr>
            <w:r>
              <w:rPr>
                <w:rFonts w:ascii="宋体" w:hAnsi="宋体" w:cs="宋体" w:hint="eastAsia"/>
                <w:color w:val="000000"/>
                <w:kern w:val="0"/>
                <w:szCs w:val="21"/>
                <w:lang w:bidi="ar"/>
              </w:rPr>
              <w:t>核酸提取方法：全自动</w:t>
            </w:r>
            <w:proofErr w:type="gramStart"/>
            <w:r>
              <w:rPr>
                <w:rFonts w:ascii="宋体" w:hAnsi="宋体" w:cs="宋体" w:hint="eastAsia"/>
                <w:color w:val="000000"/>
                <w:kern w:val="0"/>
                <w:szCs w:val="21"/>
                <w:lang w:bidi="ar"/>
              </w:rPr>
              <w:t>磁珠法提取</w:t>
            </w:r>
            <w:proofErr w:type="gramEnd"/>
            <w:r>
              <w:rPr>
                <w:rFonts w:ascii="宋体" w:hAnsi="宋体" w:cs="宋体" w:hint="eastAsia"/>
                <w:color w:val="000000"/>
                <w:kern w:val="0"/>
                <w:szCs w:val="21"/>
                <w:lang w:bidi="ar"/>
              </w:rPr>
              <w:t>。</w:t>
            </w:r>
          </w:p>
        </w:tc>
      </w:tr>
      <w:tr w:rsidR="001A4985" w14:paraId="08799ED5" w14:textId="77777777">
        <w:trPr>
          <w:trHeight w:val="360"/>
          <w:jc w:val="center"/>
        </w:trPr>
        <w:tc>
          <w:tcPr>
            <w:tcW w:w="629" w:type="dxa"/>
            <w:tcBorders>
              <w:top w:val="single" w:sz="4" w:space="0" w:color="000000"/>
              <w:bottom w:val="single" w:sz="4" w:space="0" w:color="000000"/>
              <w:right w:val="single" w:sz="4" w:space="0" w:color="000000"/>
            </w:tcBorders>
            <w:shd w:val="clear" w:color="auto" w:fill="auto"/>
            <w:noWrap/>
            <w:vAlign w:val="center"/>
          </w:tcPr>
          <w:p w14:paraId="53AF343C"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Δ4</w:t>
            </w:r>
          </w:p>
        </w:tc>
        <w:tc>
          <w:tcPr>
            <w:tcW w:w="7740" w:type="dxa"/>
            <w:tcBorders>
              <w:top w:val="single" w:sz="4" w:space="0" w:color="000000"/>
              <w:left w:val="single" w:sz="4" w:space="0" w:color="000000"/>
              <w:bottom w:val="single" w:sz="4" w:space="0" w:color="000000"/>
            </w:tcBorders>
            <w:shd w:val="clear" w:color="auto" w:fill="auto"/>
            <w:vAlign w:val="center"/>
          </w:tcPr>
          <w:p w14:paraId="0373B1D3" w14:textId="77777777" w:rsidR="001A4985" w:rsidRDefault="00000000">
            <w:pPr>
              <w:widowControl/>
              <w:spacing w:line="360" w:lineRule="auto"/>
              <w:jc w:val="left"/>
              <w:textAlignment w:val="center"/>
              <w:rPr>
                <w:rFonts w:ascii="宋体" w:hAnsi="宋体" w:cs="宋体" w:hint="eastAsia"/>
                <w:color w:val="000000"/>
                <w:szCs w:val="21"/>
              </w:rPr>
            </w:pPr>
            <w:r>
              <w:rPr>
                <w:rFonts w:ascii="宋体" w:hAnsi="宋体" w:cs="宋体" w:hint="eastAsia"/>
                <w:color w:val="000000"/>
                <w:kern w:val="0"/>
                <w:szCs w:val="21"/>
                <w:lang w:bidi="ar"/>
              </w:rPr>
              <w:t>适用样本类型：包括尿液、分泌物拭子等体液标本，检测样本量≤1mL。</w:t>
            </w:r>
          </w:p>
        </w:tc>
      </w:tr>
      <w:tr w:rsidR="001A4985" w14:paraId="2BE0DE6F" w14:textId="77777777">
        <w:trPr>
          <w:trHeight w:val="360"/>
          <w:jc w:val="center"/>
        </w:trPr>
        <w:tc>
          <w:tcPr>
            <w:tcW w:w="629" w:type="dxa"/>
            <w:tcBorders>
              <w:top w:val="single" w:sz="4" w:space="0" w:color="000000"/>
              <w:bottom w:val="single" w:sz="4" w:space="0" w:color="000000"/>
              <w:right w:val="single" w:sz="4" w:space="0" w:color="000000"/>
            </w:tcBorders>
            <w:shd w:val="clear" w:color="auto" w:fill="auto"/>
            <w:noWrap/>
            <w:vAlign w:val="center"/>
          </w:tcPr>
          <w:p w14:paraId="3CCF072E"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5</w:t>
            </w:r>
          </w:p>
        </w:tc>
        <w:tc>
          <w:tcPr>
            <w:tcW w:w="7740" w:type="dxa"/>
            <w:tcBorders>
              <w:top w:val="single" w:sz="4" w:space="0" w:color="000000"/>
              <w:left w:val="single" w:sz="4" w:space="0" w:color="000000"/>
              <w:bottom w:val="single" w:sz="4" w:space="0" w:color="000000"/>
            </w:tcBorders>
            <w:shd w:val="clear" w:color="auto" w:fill="auto"/>
            <w:vAlign w:val="center"/>
          </w:tcPr>
          <w:p w14:paraId="6D533338" w14:textId="77777777" w:rsidR="001A4985" w:rsidRDefault="00000000">
            <w:pPr>
              <w:widowControl/>
              <w:spacing w:line="360" w:lineRule="auto"/>
              <w:jc w:val="left"/>
              <w:textAlignment w:val="center"/>
              <w:rPr>
                <w:rFonts w:ascii="宋体" w:hAnsi="宋体" w:cs="宋体" w:hint="eastAsia"/>
                <w:color w:val="000000"/>
                <w:szCs w:val="21"/>
              </w:rPr>
            </w:pPr>
            <w:r>
              <w:rPr>
                <w:rStyle w:val="font11"/>
                <w:rFonts w:hint="default"/>
                <w:sz w:val="21"/>
                <w:szCs w:val="21"/>
                <w:lang w:bidi="ar"/>
              </w:rPr>
              <w:t>检测灵敏度≤</w:t>
            </w:r>
            <w:r>
              <w:rPr>
                <w:rStyle w:val="font51"/>
                <w:sz w:val="21"/>
                <w:szCs w:val="21"/>
                <w:lang w:bidi="ar"/>
              </w:rPr>
              <w:t>10</w:t>
            </w:r>
            <w:r>
              <w:rPr>
                <w:rStyle w:val="font81"/>
                <w:sz w:val="21"/>
                <w:szCs w:val="21"/>
                <w:lang w:bidi="ar"/>
              </w:rPr>
              <w:t>3</w:t>
            </w:r>
            <w:r>
              <w:rPr>
                <w:rStyle w:val="font11"/>
                <w:rFonts w:hint="default"/>
                <w:sz w:val="21"/>
                <w:szCs w:val="21"/>
                <w:lang w:bidi="ar"/>
              </w:rPr>
              <w:t>拷贝</w:t>
            </w:r>
            <w:r>
              <w:rPr>
                <w:rStyle w:val="font51"/>
                <w:sz w:val="21"/>
                <w:szCs w:val="21"/>
                <w:lang w:bidi="ar"/>
              </w:rPr>
              <w:t>/</w:t>
            </w:r>
            <w:r>
              <w:rPr>
                <w:rStyle w:val="font11"/>
                <w:rFonts w:hint="default"/>
                <w:sz w:val="21"/>
                <w:szCs w:val="21"/>
                <w:lang w:bidi="ar"/>
              </w:rPr>
              <w:t>反应，检测上限≥</w:t>
            </w:r>
            <w:r>
              <w:rPr>
                <w:rStyle w:val="font51"/>
                <w:sz w:val="21"/>
                <w:szCs w:val="21"/>
                <w:lang w:bidi="ar"/>
              </w:rPr>
              <w:t>10</w:t>
            </w:r>
            <w:r>
              <w:rPr>
                <w:rStyle w:val="font81"/>
                <w:sz w:val="21"/>
                <w:szCs w:val="21"/>
                <w:lang w:bidi="ar"/>
              </w:rPr>
              <w:t>9</w:t>
            </w:r>
            <w:r>
              <w:rPr>
                <w:rStyle w:val="font11"/>
                <w:rFonts w:hint="default"/>
                <w:sz w:val="21"/>
                <w:szCs w:val="21"/>
                <w:lang w:bidi="ar"/>
              </w:rPr>
              <w:t>拷贝</w:t>
            </w:r>
            <w:r>
              <w:rPr>
                <w:rStyle w:val="font51"/>
                <w:sz w:val="21"/>
                <w:szCs w:val="21"/>
                <w:lang w:bidi="ar"/>
              </w:rPr>
              <w:t>/</w:t>
            </w:r>
            <w:r>
              <w:rPr>
                <w:rStyle w:val="font11"/>
                <w:rFonts w:hint="default"/>
                <w:sz w:val="21"/>
                <w:szCs w:val="21"/>
                <w:lang w:bidi="ar"/>
              </w:rPr>
              <w:t>反应，反应时间＜1h。</w:t>
            </w:r>
          </w:p>
        </w:tc>
      </w:tr>
      <w:tr w:rsidR="001A4985" w14:paraId="5CD06200" w14:textId="77777777">
        <w:trPr>
          <w:trHeight w:val="360"/>
          <w:jc w:val="center"/>
        </w:trPr>
        <w:tc>
          <w:tcPr>
            <w:tcW w:w="629" w:type="dxa"/>
            <w:tcBorders>
              <w:top w:val="single" w:sz="4" w:space="0" w:color="000000"/>
              <w:bottom w:val="single" w:sz="4" w:space="0" w:color="000000"/>
              <w:right w:val="single" w:sz="4" w:space="0" w:color="000000"/>
            </w:tcBorders>
            <w:shd w:val="clear" w:color="auto" w:fill="auto"/>
            <w:noWrap/>
            <w:vAlign w:val="center"/>
          </w:tcPr>
          <w:p w14:paraId="6CC22229"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7</w:t>
            </w:r>
          </w:p>
        </w:tc>
        <w:tc>
          <w:tcPr>
            <w:tcW w:w="7740" w:type="dxa"/>
            <w:tcBorders>
              <w:top w:val="single" w:sz="4" w:space="0" w:color="000000"/>
              <w:left w:val="single" w:sz="4" w:space="0" w:color="000000"/>
              <w:bottom w:val="single" w:sz="4" w:space="0" w:color="000000"/>
            </w:tcBorders>
            <w:shd w:val="clear" w:color="auto" w:fill="auto"/>
            <w:vAlign w:val="center"/>
          </w:tcPr>
          <w:p w14:paraId="6EA576ED" w14:textId="77777777" w:rsidR="001A4985" w:rsidRDefault="00000000">
            <w:pPr>
              <w:widowControl/>
              <w:spacing w:line="360" w:lineRule="auto"/>
              <w:jc w:val="left"/>
              <w:textAlignment w:val="center"/>
              <w:rPr>
                <w:rFonts w:ascii="宋体" w:hAnsi="宋体" w:cs="宋体" w:hint="eastAsia"/>
                <w:color w:val="000000"/>
                <w:szCs w:val="21"/>
              </w:rPr>
            </w:pPr>
            <w:r>
              <w:rPr>
                <w:rStyle w:val="font11"/>
                <w:rFonts w:hint="default"/>
                <w:sz w:val="21"/>
                <w:szCs w:val="21"/>
                <w:lang w:bidi="ar"/>
              </w:rPr>
              <w:t>提供多种规格（</w:t>
            </w:r>
            <w:r>
              <w:rPr>
                <w:rStyle w:val="font51"/>
                <w:sz w:val="21"/>
                <w:szCs w:val="21"/>
                <w:lang w:bidi="ar"/>
              </w:rPr>
              <w:t>20</w:t>
            </w:r>
            <w:r>
              <w:rPr>
                <w:rStyle w:val="font11"/>
                <w:rFonts w:hint="default"/>
                <w:sz w:val="21"/>
                <w:szCs w:val="21"/>
                <w:lang w:bidi="ar"/>
              </w:rPr>
              <w:t>人份</w:t>
            </w:r>
            <w:r>
              <w:rPr>
                <w:rStyle w:val="font51"/>
                <w:sz w:val="21"/>
                <w:szCs w:val="21"/>
                <w:lang w:bidi="ar"/>
              </w:rPr>
              <w:t>/</w:t>
            </w:r>
            <w:r>
              <w:rPr>
                <w:rStyle w:val="font11"/>
                <w:rFonts w:hint="default"/>
                <w:sz w:val="21"/>
                <w:szCs w:val="21"/>
                <w:lang w:bidi="ar"/>
              </w:rPr>
              <w:t>盒、</w:t>
            </w:r>
            <w:r>
              <w:rPr>
                <w:rStyle w:val="font51"/>
                <w:sz w:val="21"/>
                <w:szCs w:val="21"/>
                <w:lang w:bidi="ar"/>
              </w:rPr>
              <w:t>100</w:t>
            </w:r>
            <w:r>
              <w:rPr>
                <w:rStyle w:val="font11"/>
                <w:rFonts w:hint="default"/>
                <w:sz w:val="21"/>
                <w:szCs w:val="21"/>
                <w:lang w:bidi="ar"/>
              </w:rPr>
              <w:t>人份</w:t>
            </w:r>
            <w:r>
              <w:rPr>
                <w:rStyle w:val="font51"/>
                <w:sz w:val="21"/>
                <w:szCs w:val="21"/>
                <w:lang w:bidi="ar"/>
              </w:rPr>
              <w:t>/</w:t>
            </w:r>
            <w:r>
              <w:rPr>
                <w:rStyle w:val="font11"/>
                <w:rFonts w:hint="default"/>
                <w:sz w:val="21"/>
                <w:szCs w:val="21"/>
                <w:lang w:bidi="ar"/>
              </w:rPr>
              <w:t>盒等）供选择，到货有效期</w:t>
            </w:r>
            <w:r>
              <w:rPr>
                <w:rStyle w:val="font51"/>
                <w:sz w:val="21"/>
                <w:szCs w:val="21"/>
                <w:lang w:bidi="ar"/>
              </w:rPr>
              <w:t>≥</w:t>
            </w:r>
            <w:r>
              <w:rPr>
                <w:rStyle w:val="font11"/>
                <w:rFonts w:hint="default"/>
                <w:sz w:val="21"/>
                <w:szCs w:val="21"/>
                <w:lang w:bidi="ar"/>
              </w:rPr>
              <w:t>6个月。</w:t>
            </w:r>
          </w:p>
        </w:tc>
      </w:tr>
      <w:tr w:rsidR="001A4985" w14:paraId="7597782E" w14:textId="77777777">
        <w:trPr>
          <w:trHeight w:val="300"/>
          <w:jc w:val="center"/>
        </w:trPr>
        <w:tc>
          <w:tcPr>
            <w:tcW w:w="629" w:type="dxa"/>
            <w:tcBorders>
              <w:top w:val="single" w:sz="4" w:space="0" w:color="000000"/>
              <w:bottom w:val="single" w:sz="4" w:space="0" w:color="000000"/>
              <w:right w:val="single" w:sz="4" w:space="0" w:color="000000"/>
            </w:tcBorders>
            <w:shd w:val="clear" w:color="auto" w:fill="auto"/>
            <w:noWrap/>
            <w:vAlign w:val="center"/>
          </w:tcPr>
          <w:p w14:paraId="414C763D"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8</w:t>
            </w:r>
          </w:p>
        </w:tc>
        <w:tc>
          <w:tcPr>
            <w:tcW w:w="7740" w:type="dxa"/>
            <w:tcBorders>
              <w:top w:val="single" w:sz="4" w:space="0" w:color="000000"/>
              <w:left w:val="single" w:sz="4" w:space="0" w:color="000000"/>
              <w:bottom w:val="single" w:sz="4" w:space="0" w:color="000000"/>
            </w:tcBorders>
            <w:shd w:val="clear" w:color="auto" w:fill="auto"/>
            <w:vAlign w:val="center"/>
          </w:tcPr>
          <w:p w14:paraId="2D60CCA4" w14:textId="77777777" w:rsidR="001A4985" w:rsidRDefault="00000000">
            <w:pPr>
              <w:widowControl/>
              <w:spacing w:line="360" w:lineRule="auto"/>
              <w:jc w:val="left"/>
              <w:textAlignment w:val="center"/>
              <w:rPr>
                <w:rFonts w:ascii="宋体" w:hAnsi="宋体" w:cs="宋体" w:hint="eastAsia"/>
                <w:color w:val="000000"/>
                <w:szCs w:val="21"/>
              </w:rPr>
            </w:pPr>
            <w:r>
              <w:rPr>
                <w:rStyle w:val="font71"/>
                <w:rFonts w:hint="default"/>
                <w:sz w:val="21"/>
                <w:szCs w:val="21"/>
                <w:lang w:bidi="ar"/>
              </w:rPr>
              <w:t>特异性：与大肠杆菌、金葡菌、</w:t>
            </w:r>
            <w:proofErr w:type="gramStart"/>
            <w:r>
              <w:rPr>
                <w:rStyle w:val="font71"/>
                <w:rFonts w:hint="default"/>
                <w:sz w:val="21"/>
                <w:szCs w:val="21"/>
                <w:lang w:bidi="ar"/>
              </w:rPr>
              <w:t>人型支原体</w:t>
            </w:r>
            <w:proofErr w:type="gramEnd"/>
            <w:r>
              <w:rPr>
                <w:rStyle w:val="font71"/>
                <w:rFonts w:hint="default"/>
                <w:sz w:val="21"/>
                <w:szCs w:val="21"/>
                <w:lang w:bidi="ar"/>
              </w:rPr>
              <w:t>、人巨细胞病毒、肠道病毒</w:t>
            </w:r>
            <w:r>
              <w:rPr>
                <w:rStyle w:val="font01"/>
                <w:sz w:val="21"/>
                <w:szCs w:val="21"/>
                <w:lang w:bidi="ar"/>
              </w:rPr>
              <w:t>71</w:t>
            </w:r>
            <w:r>
              <w:rPr>
                <w:rStyle w:val="font71"/>
                <w:rFonts w:hint="default"/>
                <w:sz w:val="21"/>
                <w:szCs w:val="21"/>
                <w:lang w:bidi="ar"/>
              </w:rPr>
              <w:t>型、柯萨奇病毒</w:t>
            </w:r>
            <w:r>
              <w:rPr>
                <w:rStyle w:val="font01"/>
                <w:sz w:val="21"/>
                <w:szCs w:val="21"/>
                <w:lang w:bidi="ar"/>
              </w:rPr>
              <w:t>A16</w:t>
            </w:r>
            <w:r>
              <w:rPr>
                <w:rStyle w:val="font71"/>
                <w:rFonts w:hint="default"/>
                <w:sz w:val="21"/>
                <w:szCs w:val="21"/>
                <w:lang w:bidi="ar"/>
              </w:rPr>
              <w:t>型、沙门氏菌等非检测目标无交叉反应。</w:t>
            </w:r>
          </w:p>
        </w:tc>
      </w:tr>
      <w:tr w:rsidR="001A4985" w14:paraId="561F740D" w14:textId="77777777">
        <w:trPr>
          <w:trHeight w:val="360"/>
          <w:jc w:val="center"/>
        </w:trPr>
        <w:tc>
          <w:tcPr>
            <w:tcW w:w="629" w:type="dxa"/>
            <w:tcBorders>
              <w:top w:val="single" w:sz="4" w:space="0" w:color="000000"/>
              <w:bottom w:val="single" w:sz="4" w:space="0" w:color="000000"/>
              <w:right w:val="single" w:sz="4" w:space="0" w:color="000000"/>
            </w:tcBorders>
            <w:shd w:val="clear" w:color="auto" w:fill="auto"/>
            <w:noWrap/>
            <w:vAlign w:val="center"/>
          </w:tcPr>
          <w:p w14:paraId="4EEA7D4A"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lastRenderedPageBreak/>
              <w:t>9</w:t>
            </w:r>
          </w:p>
        </w:tc>
        <w:tc>
          <w:tcPr>
            <w:tcW w:w="7740" w:type="dxa"/>
            <w:tcBorders>
              <w:top w:val="single" w:sz="4" w:space="0" w:color="000000"/>
              <w:left w:val="single" w:sz="4" w:space="0" w:color="000000"/>
              <w:bottom w:val="single" w:sz="4" w:space="0" w:color="000000"/>
            </w:tcBorders>
            <w:shd w:val="clear" w:color="auto" w:fill="auto"/>
            <w:vAlign w:val="center"/>
          </w:tcPr>
          <w:p w14:paraId="14D54E09" w14:textId="77777777" w:rsidR="001A4985" w:rsidRDefault="00000000">
            <w:pPr>
              <w:widowControl/>
              <w:spacing w:line="360" w:lineRule="auto"/>
              <w:jc w:val="left"/>
              <w:textAlignment w:val="center"/>
              <w:rPr>
                <w:rFonts w:ascii="宋体" w:hAnsi="宋体" w:cs="宋体" w:hint="eastAsia"/>
                <w:color w:val="000000"/>
                <w:szCs w:val="21"/>
              </w:rPr>
            </w:pPr>
            <w:r>
              <w:rPr>
                <w:rStyle w:val="font11"/>
                <w:rFonts w:hint="default"/>
                <w:sz w:val="21"/>
                <w:szCs w:val="21"/>
                <w:lang w:bidi="ar"/>
              </w:rPr>
              <w:t>适用于</w:t>
            </w:r>
            <w:proofErr w:type="spellStart"/>
            <w:r>
              <w:rPr>
                <w:rStyle w:val="font51"/>
                <w:sz w:val="21"/>
                <w:szCs w:val="21"/>
                <w:lang w:bidi="ar"/>
              </w:rPr>
              <w:t>AutoSAT</w:t>
            </w:r>
            <w:proofErr w:type="spellEnd"/>
            <w:r>
              <w:rPr>
                <w:rStyle w:val="font11"/>
                <w:rFonts w:hint="default"/>
                <w:sz w:val="21"/>
                <w:szCs w:val="21"/>
                <w:lang w:bidi="ar"/>
              </w:rPr>
              <w:t>全自动核酸检测分析系统、</w:t>
            </w:r>
            <w:r>
              <w:rPr>
                <w:rStyle w:val="font51"/>
                <w:sz w:val="21"/>
                <w:szCs w:val="21"/>
                <w:lang w:bidi="ar"/>
              </w:rPr>
              <w:t>ABI7300/7500</w:t>
            </w:r>
            <w:r>
              <w:rPr>
                <w:rStyle w:val="font11"/>
                <w:rFonts w:hint="default"/>
                <w:sz w:val="21"/>
                <w:szCs w:val="21"/>
                <w:lang w:bidi="ar"/>
              </w:rPr>
              <w:t>型、</w:t>
            </w:r>
            <w:r>
              <w:rPr>
                <w:rStyle w:val="font51"/>
                <w:sz w:val="21"/>
                <w:szCs w:val="21"/>
                <w:lang w:bidi="ar"/>
              </w:rPr>
              <w:t>SLAN</w:t>
            </w:r>
            <w:r>
              <w:rPr>
                <w:rStyle w:val="font11"/>
                <w:rFonts w:hint="default"/>
                <w:sz w:val="21"/>
                <w:szCs w:val="21"/>
                <w:lang w:bidi="ar"/>
              </w:rPr>
              <w:t>型等荧光扩增仪。</w:t>
            </w:r>
          </w:p>
        </w:tc>
      </w:tr>
      <w:tr w:rsidR="001A4985" w14:paraId="5B38C02B" w14:textId="77777777">
        <w:trPr>
          <w:trHeight w:val="360"/>
          <w:jc w:val="center"/>
        </w:trPr>
        <w:tc>
          <w:tcPr>
            <w:tcW w:w="629" w:type="dxa"/>
            <w:tcBorders>
              <w:top w:val="single" w:sz="4" w:space="0" w:color="000000"/>
              <w:bottom w:val="single" w:sz="4" w:space="0" w:color="000000"/>
              <w:right w:val="single" w:sz="4" w:space="0" w:color="000000"/>
            </w:tcBorders>
            <w:shd w:val="clear" w:color="auto" w:fill="auto"/>
            <w:noWrap/>
            <w:vAlign w:val="center"/>
          </w:tcPr>
          <w:p w14:paraId="0FB40D30"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10</w:t>
            </w:r>
          </w:p>
        </w:tc>
        <w:tc>
          <w:tcPr>
            <w:tcW w:w="7740" w:type="dxa"/>
            <w:tcBorders>
              <w:top w:val="single" w:sz="4" w:space="0" w:color="000000"/>
              <w:left w:val="single" w:sz="4" w:space="0" w:color="000000"/>
              <w:bottom w:val="single" w:sz="4" w:space="0" w:color="000000"/>
            </w:tcBorders>
            <w:shd w:val="clear" w:color="auto" w:fill="auto"/>
            <w:vAlign w:val="center"/>
          </w:tcPr>
          <w:p w14:paraId="096AA496" w14:textId="77777777" w:rsidR="001A4985" w:rsidRDefault="00000000">
            <w:pPr>
              <w:widowControl/>
              <w:spacing w:line="360" w:lineRule="auto"/>
              <w:jc w:val="left"/>
              <w:textAlignment w:val="center"/>
              <w:rPr>
                <w:rFonts w:ascii="宋体" w:hAnsi="宋体" w:cs="宋体" w:hint="eastAsia"/>
                <w:color w:val="000000"/>
                <w:szCs w:val="21"/>
              </w:rPr>
            </w:pPr>
            <w:r>
              <w:rPr>
                <w:rFonts w:ascii="宋体" w:hAnsi="宋体" w:cs="宋体" w:hint="eastAsia"/>
                <w:color w:val="000000"/>
                <w:kern w:val="0"/>
                <w:szCs w:val="21"/>
                <w:lang w:bidi="ar"/>
              </w:rPr>
              <w:t>提供检测相关的所有耗材。</w:t>
            </w:r>
          </w:p>
        </w:tc>
      </w:tr>
      <w:tr w:rsidR="001A4985" w14:paraId="26134094" w14:textId="77777777">
        <w:trPr>
          <w:trHeight w:val="360"/>
          <w:jc w:val="center"/>
        </w:trPr>
        <w:tc>
          <w:tcPr>
            <w:tcW w:w="629" w:type="dxa"/>
            <w:tcBorders>
              <w:top w:val="single" w:sz="4" w:space="0" w:color="000000"/>
              <w:bottom w:val="single" w:sz="4" w:space="0" w:color="000000"/>
              <w:right w:val="single" w:sz="4" w:space="0" w:color="000000"/>
            </w:tcBorders>
            <w:shd w:val="clear" w:color="auto" w:fill="auto"/>
            <w:noWrap/>
            <w:vAlign w:val="center"/>
          </w:tcPr>
          <w:p w14:paraId="2B311BDF"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11</w:t>
            </w:r>
          </w:p>
        </w:tc>
        <w:tc>
          <w:tcPr>
            <w:tcW w:w="7740" w:type="dxa"/>
            <w:tcBorders>
              <w:top w:val="single" w:sz="4" w:space="0" w:color="000000"/>
              <w:left w:val="single" w:sz="4" w:space="0" w:color="000000"/>
              <w:bottom w:val="single" w:sz="4" w:space="0" w:color="000000"/>
            </w:tcBorders>
            <w:shd w:val="clear" w:color="auto" w:fill="auto"/>
            <w:vAlign w:val="center"/>
          </w:tcPr>
          <w:p w14:paraId="16070338" w14:textId="77777777" w:rsidR="001A4985" w:rsidRDefault="00000000">
            <w:pPr>
              <w:widowControl/>
              <w:spacing w:line="360" w:lineRule="auto"/>
              <w:jc w:val="left"/>
              <w:textAlignment w:val="center"/>
              <w:rPr>
                <w:rFonts w:ascii="宋体" w:hAnsi="宋体" w:cs="宋体" w:hint="eastAsia"/>
                <w:color w:val="000000"/>
                <w:szCs w:val="21"/>
              </w:rPr>
            </w:pPr>
            <w:r>
              <w:rPr>
                <w:rStyle w:val="font11"/>
                <w:rFonts w:hint="default"/>
                <w:sz w:val="21"/>
                <w:szCs w:val="21"/>
                <w:lang w:bidi="ar"/>
              </w:rPr>
              <w:t>省内三甲用户</w:t>
            </w:r>
            <w:r>
              <w:rPr>
                <w:rStyle w:val="font51"/>
                <w:sz w:val="21"/>
                <w:szCs w:val="21"/>
                <w:lang w:bidi="ar"/>
              </w:rPr>
              <w:t>≥5</w:t>
            </w:r>
            <w:r>
              <w:rPr>
                <w:rStyle w:val="font11"/>
                <w:rFonts w:hint="default"/>
                <w:sz w:val="21"/>
                <w:szCs w:val="21"/>
                <w:lang w:bidi="ar"/>
              </w:rPr>
              <w:t>家。</w:t>
            </w:r>
          </w:p>
        </w:tc>
      </w:tr>
      <w:tr w:rsidR="001A4985" w14:paraId="045361D9" w14:textId="77777777">
        <w:trPr>
          <w:trHeight w:val="260"/>
          <w:jc w:val="center"/>
        </w:trPr>
        <w:tc>
          <w:tcPr>
            <w:tcW w:w="8369" w:type="dxa"/>
            <w:gridSpan w:val="2"/>
            <w:tcBorders>
              <w:top w:val="single" w:sz="4" w:space="0" w:color="000000"/>
              <w:bottom w:val="single" w:sz="4" w:space="0" w:color="000000"/>
            </w:tcBorders>
            <w:shd w:val="clear" w:color="auto" w:fill="auto"/>
            <w:noWrap/>
            <w:vAlign w:val="center"/>
          </w:tcPr>
          <w:p w14:paraId="4BA1414F" w14:textId="77777777" w:rsidR="001A4985" w:rsidRDefault="001A4985">
            <w:pPr>
              <w:spacing w:line="360" w:lineRule="auto"/>
              <w:jc w:val="center"/>
              <w:rPr>
                <w:color w:val="000000"/>
                <w:szCs w:val="21"/>
              </w:rPr>
            </w:pPr>
          </w:p>
        </w:tc>
      </w:tr>
      <w:tr w:rsidR="001A4985" w14:paraId="5EE8763E" w14:textId="77777777">
        <w:trPr>
          <w:trHeight w:val="400"/>
          <w:jc w:val="center"/>
        </w:trPr>
        <w:tc>
          <w:tcPr>
            <w:tcW w:w="629" w:type="dxa"/>
            <w:tcBorders>
              <w:top w:val="single" w:sz="4" w:space="0" w:color="000000"/>
              <w:bottom w:val="single" w:sz="4" w:space="0" w:color="000000"/>
              <w:right w:val="single" w:sz="4" w:space="0" w:color="000000"/>
            </w:tcBorders>
            <w:shd w:val="clear" w:color="auto" w:fill="auto"/>
            <w:noWrap/>
            <w:vAlign w:val="center"/>
          </w:tcPr>
          <w:p w14:paraId="0DDD75C3" w14:textId="77777777" w:rsidR="001A4985" w:rsidRDefault="001A4985">
            <w:pPr>
              <w:spacing w:line="360" w:lineRule="auto"/>
              <w:jc w:val="center"/>
              <w:rPr>
                <w:b/>
                <w:bCs/>
                <w:color w:val="000000"/>
                <w:szCs w:val="21"/>
              </w:rPr>
            </w:pPr>
          </w:p>
        </w:tc>
        <w:tc>
          <w:tcPr>
            <w:tcW w:w="7740" w:type="dxa"/>
            <w:tcBorders>
              <w:top w:val="single" w:sz="4" w:space="0" w:color="000000"/>
              <w:left w:val="single" w:sz="4" w:space="0" w:color="000000"/>
              <w:bottom w:val="single" w:sz="4" w:space="0" w:color="000000"/>
            </w:tcBorders>
            <w:shd w:val="clear" w:color="auto" w:fill="auto"/>
            <w:vAlign w:val="center"/>
          </w:tcPr>
          <w:p w14:paraId="03FB6899" w14:textId="77777777" w:rsidR="001A4985" w:rsidRDefault="00000000">
            <w:pPr>
              <w:widowControl/>
              <w:spacing w:line="360" w:lineRule="auto"/>
              <w:jc w:val="left"/>
              <w:textAlignment w:val="center"/>
              <w:rPr>
                <w:b/>
                <w:bCs/>
                <w:color w:val="000000"/>
                <w:szCs w:val="21"/>
              </w:rPr>
            </w:pPr>
            <w:r>
              <w:rPr>
                <w:rStyle w:val="font41"/>
                <w:rFonts w:hint="default"/>
                <w:sz w:val="21"/>
                <w:szCs w:val="21"/>
                <w:lang w:bidi="ar"/>
              </w:rPr>
              <w:t>配套提取、检测设备要求，具备医疗器械注册证</w:t>
            </w:r>
          </w:p>
        </w:tc>
      </w:tr>
      <w:tr w:rsidR="001A4985" w14:paraId="529F2494" w14:textId="77777777">
        <w:trPr>
          <w:trHeight w:val="360"/>
          <w:jc w:val="center"/>
        </w:trPr>
        <w:tc>
          <w:tcPr>
            <w:tcW w:w="629" w:type="dxa"/>
            <w:tcBorders>
              <w:top w:val="single" w:sz="4" w:space="0" w:color="000000"/>
              <w:bottom w:val="single" w:sz="4" w:space="0" w:color="000000"/>
              <w:right w:val="single" w:sz="4" w:space="0" w:color="000000"/>
            </w:tcBorders>
            <w:shd w:val="clear" w:color="auto" w:fill="auto"/>
            <w:noWrap/>
            <w:vAlign w:val="center"/>
          </w:tcPr>
          <w:p w14:paraId="170D1F5D"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1.1</w:t>
            </w:r>
          </w:p>
        </w:tc>
        <w:tc>
          <w:tcPr>
            <w:tcW w:w="7740" w:type="dxa"/>
            <w:tcBorders>
              <w:top w:val="single" w:sz="4" w:space="0" w:color="000000"/>
              <w:left w:val="single" w:sz="4" w:space="0" w:color="000000"/>
              <w:bottom w:val="single" w:sz="4" w:space="0" w:color="000000"/>
            </w:tcBorders>
            <w:shd w:val="clear" w:color="auto" w:fill="auto"/>
            <w:vAlign w:val="center"/>
          </w:tcPr>
          <w:p w14:paraId="6D78E968" w14:textId="77777777" w:rsidR="001A4985" w:rsidRDefault="00000000">
            <w:pPr>
              <w:widowControl/>
              <w:spacing w:line="360" w:lineRule="auto"/>
              <w:jc w:val="left"/>
              <w:textAlignment w:val="center"/>
              <w:rPr>
                <w:rFonts w:ascii="宋体" w:hAnsi="宋体" w:cs="宋体" w:hint="eastAsia"/>
                <w:color w:val="000000"/>
                <w:szCs w:val="21"/>
              </w:rPr>
            </w:pPr>
            <w:r>
              <w:rPr>
                <w:rFonts w:ascii="宋体" w:hAnsi="宋体" w:cs="宋体" w:hint="eastAsia"/>
                <w:color w:val="000000"/>
                <w:kern w:val="0"/>
                <w:szCs w:val="21"/>
                <w:lang w:bidi="ar"/>
              </w:rPr>
              <w:t>提供试剂配套提取检测设备，其数量需满足临床工作需求。</w:t>
            </w:r>
          </w:p>
        </w:tc>
      </w:tr>
      <w:tr w:rsidR="001A4985" w14:paraId="6CF095E4" w14:textId="77777777">
        <w:trPr>
          <w:trHeight w:val="360"/>
          <w:jc w:val="center"/>
        </w:trPr>
        <w:tc>
          <w:tcPr>
            <w:tcW w:w="629" w:type="dxa"/>
            <w:tcBorders>
              <w:top w:val="single" w:sz="4" w:space="0" w:color="000000"/>
              <w:bottom w:val="single" w:sz="4" w:space="0" w:color="000000"/>
              <w:right w:val="single" w:sz="4" w:space="0" w:color="000000"/>
            </w:tcBorders>
            <w:shd w:val="clear" w:color="auto" w:fill="auto"/>
            <w:noWrap/>
            <w:vAlign w:val="center"/>
          </w:tcPr>
          <w:p w14:paraId="3E4B2DE3"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1.2</w:t>
            </w:r>
          </w:p>
        </w:tc>
        <w:tc>
          <w:tcPr>
            <w:tcW w:w="7740" w:type="dxa"/>
            <w:tcBorders>
              <w:top w:val="single" w:sz="4" w:space="0" w:color="000000"/>
              <w:left w:val="single" w:sz="4" w:space="0" w:color="000000"/>
              <w:bottom w:val="single" w:sz="4" w:space="0" w:color="000000"/>
            </w:tcBorders>
            <w:shd w:val="clear" w:color="auto" w:fill="auto"/>
            <w:vAlign w:val="center"/>
          </w:tcPr>
          <w:p w14:paraId="652C3B6C" w14:textId="77777777" w:rsidR="001A4985" w:rsidRDefault="00000000">
            <w:pPr>
              <w:widowControl/>
              <w:spacing w:line="360" w:lineRule="auto"/>
              <w:jc w:val="left"/>
              <w:textAlignment w:val="center"/>
              <w:rPr>
                <w:rFonts w:ascii="宋体" w:hAnsi="宋体" w:cs="宋体" w:hint="eastAsia"/>
                <w:color w:val="000000"/>
                <w:szCs w:val="21"/>
              </w:rPr>
            </w:pPr>
            <w:r>
              <w:rPr>
                <w:rFonts w:ascii="宋体" w:hAnsi="宋体" w:cs="宋体" w:hint="eastAsia"/>
                <w:color w:val="000000"/>
                <w:kern w:val="0"/>
                <w:szCs w:val="21"/>
                <w:lang w:bidi="ar"/>
              </w:rPr>
              <w:t>设备需集成核酸提取、核酸扩增、检测、结果分析。</w:t>
            </w:r>
          </w:p>
        </w:tc>
      </w:tr>
      <w:tr w:rsidR="001A4985" w14:paraId="50FC1CAC" w14:textId="77777777">
        <w:trPr>
          <w:trHeight w:val="360"/>
          <w:jc w:val="center"/>
        </w:trPr>
        <w:tc>
          <w:tcPr>
            <w:tcW w:w="629" w:type="dxa"/>
            <w:tcBorders>
              <w:top w:val="single" w:sz="4" w:space="0" w:color="000000"/>
              <w:bottom w:val="single" w:sz="4" w:space="0" w:color="000000"/>
              <w:right w:val="single" w:sz="4" w:space="0" w:color="000000"/>
            </w:tcBorders>
            <w:shd w:val="clear" w:color="auto" w:fill="auto"/>
            <w:noWrap/>
            <w:vAlign w:val="center"/>
          </w:tcPr>
          <w:p w14:paraId="64B34F1A"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1.3</w:t>
            </w:r>
          </w:p>
        </w:tc>
        <w:tc>
          <w:tcPr>
            <w:tcW w:w="7740" w:type="dxa"/>
            <w:tcBorders>
              <w:top w:val="single" w:sz="4" w:space="0" w:color="000000"/>
              <w:left w:val="single" w:sz="4" w:space="0" w:color="000000"/>
              <w:bottom w:val="single" w:sz="4" w:space="0" w:color="000000"/>
            </w:tcBorders>
            <w:shd w:val="clear" w:color="auto" w:fill="auto"/>
            <w:vAlign w:val="center"/>
          </w:tcPr>
          <w:p w14:paraId="4DEE7B46" w14:textId="77777777" w:rsidR="001A4985" w:rsidRDefault="00000000">
            <w:pPr>
              <w:widowControl/>
              <w:spacing w:line="360" w:lineRule="auto"/>
              <w:jc w:val="left"/>
              <w:textAlignment w:val="center"/>
              <w:rPr>
                <w:rFonts w:ascii="宋体" w:hAnsi="宋体" w:cs="宋体" w:hint="eastAsia"/>
                <w:color w:val="000000"/>
                <w:szCs w:val="21"/>
              </w:rPr>
            </w:pPr>
            <w:r>
              <w:rPr>
                <w:rFonts w:ascii="宋体" w:hAnsi="宋体" w:cs="宋体" w:hint="eastAsia"/>
                <w:color w:val="000000"/>
                <w:kern w:val="0"/>
                <w:szCs w:val="21"/>
                <w:lang w:bidi="ar"/>
              </w:rPr>
              <w:t>适用于血清、粘液、拭子等多种样本类型核酸提取。</w:t>
            </w:r>
          </w:p>
        </w:tc>
      </w:tr>
      <w:tr w:rsidR="001A4985" w14:paraId="10FFEF94" w14:textId="77777777">
        <w:trPr>
          <w:trHeight w:val="360"/>
          <w:jc w:val="center"/>
        </w:trPr>
        <w:tc>
          <w:tcPr>
            <w:tcW w:w="629" w:type="dxa"/>
            <w:tcBorders>
              <w:top w:val="single" w:sz="4" w:space="0" w:color="000000"/>
              <w:bottom w:val="single" w:sz="4" w:space="0" w:color="000000"/>
              <w:right w:val="single" w:sz="4" w:space="0" w:color="000000"/>
            </w:tcBorders>
            <w:shd w:val="clear" w:color="auto" w:fill="auto"/>
            <w:noWrap/>
            <w:vAlign w:val="center"/>
          </w:tcPr>
          <w:p w14:paraId="72E4D011"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Δ1.4</w:t>
            </w:r>
          </w:p>
        </w:tc>
        <w:tc>
          <w:tcPr>
            <w:tcW w:w="7740" w:type="dxa"/>
            <w:tcBorders>
              <w:top w:val="single" w:sz="4" w:space="0" w:color="000000"/>
              <w:left w:val="single" w:sz="4" w:space="0" w:color="000000"/>
              <w:bottom w:val="single" w:sz="4" w:space="0" w:color="000000"/>
            </w:tcBorders>
            <w:shd w:val="clear" w:color="auto" w:fill="auto"/>
            <w:vAlign w:val="center"/>
          </w:tcPr>
          <w:p w14:paraId="4F0F175B" w14:textId="77777777" w:rsidR="001A4985" w:rsidRDefault="00000000">
            <w:pPr>
              <w:widowControl/>
              <w:spacing w:line="360" w:lineRule="auto"/>
              <w:jc w:val="left"/>
              <w:textAlignment w:val="center"/>
              <w:rPr>
                <w:rFonts w:ascii="宋体" w:hAnsi="宋体" w:cs="宋体" w:hint="eastAsia"/>
                <w:color w:val="000000"/>
                <w:szCs w:val="21"/>
              </w:rPr>
            </w:pPr>
            <w:r>
              <w:rPr>
                <w:rFonts w:ascii="宋体" w:hAnsi="宋体" w:cs="宋体" w:hint="eastAsia"/>
                <w:color w:val="000000"/>
                <w:kern w:val="0"/>
                <w:szCs w:val="21"/>
                <w:lang w:bidi="ar"/>
              </w:rPr>
              <w:t>检测过程可随时加样并具有急诊样本通道。</w:t>
            </w:r>
          </w:p>
        </w:tc>
      </w:tr>
      <w:tr w:rsidR="001A4985" w14:paraId="589D232A" w14:textId="77777777">
        <w:trPr>
          <w:trHeight w:val="360"/>
          <w:jc w:val="center"/>
        </w:trPr>
        <w:tc>
          <w:tcPr>
            <w:tcW w:w="629" w:type="dxa"/>
            <w:tcBorders>
              <w:top w:val="single" w:sz="4" w:space="0" w:color="000000"/>
              <w:bottom w:val="single" w:sz="4" w:space="0" w:color="000000"/>
              <w:right w:val="single" w:sz="4" w:space="0" w:color="000000"/>
            </w:tcBorders>
            <w:shd w:val="clear" w:color="auto" w:fill="auto"/>
            <w:noWrap/>
            <w:vAlign w:val="center"/>
          </w:tcPr>
          <w:p w14:paraId="4596BB5C"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1.5</w:t>
            </w:r>
          </w:p>
        </w:tc>
        <w:tc>
          <w:tcPr>
            <w:tcW w:w="7740" w:type="dxa"/>
            <w:tcBorders>
              <w:top w:val="single" w:sz="4" w:space="0" w:color="000000"/>
              <w:left w:val="single" w:sz="4" w:space="0" w:color="000000"/>
              <w:bottom w:val="single" w:sz="4" w:space="0" w:color="000000"/>
            </w:tcBorders>
            <w:shd w:val="clear" w:color="auto" w:fill="auto"/>
            <w:vAlign w:val="center"/>
          </w:tcPr>
          <w:p w14:paraId="429E93E9" w14:textId="77777777" w:rsidR="001A4985" w:rsidRDefault="00000000">
            <w:pPr>
              <w:widowControl/>
              <w:spacing w:line="360" w:lineRule="auto"/>
              <w:jc w:val="left"/>
              <w:textAlignment w:val="center"/>
              <w:rPr>
                <w:rFonts w:ascii="宋体" w:hAnsi="宋体" w:cs="宋体" w:hint="eastAsia"/>
                <w:color w:val="000000"/>
                <w:szCs w:val="21"/>
              </w:rPr>
            </w:pPr>
            <w:r>
              <w:rPr>
                <w:rStyle w:val="font71"/>
                <w:rFonts w:hint="default"/>
                <w:sz w:val="21"/>
                <w:szCs w:val="21"/>
                <w:lang w:bidi="ar"/>
              </w:rPr>
              <w:t>支持与</w:t>
            </w:r>
            <w:r>
              <w:rPr>
                <w:rStyle w:val="font01"/>
                <w:sz w:val="21"/>
                <w:szCs w:val="21"/>
                <w:lang w:bidi="ar"/>
              </w:rPr>
              <w:t>LIS</w:t>
            </w:r>
            <w:r>
              <w:rPr>
                <w:rStyle w:val="font71"/>
                <w:rFonts w:hint="default"/>
                <w:sz w:val="21"/>
                <w:szCs w:val="21"/>
                <w:lang w:bidi="ar"/>
              </w:rPr>
              <w:t>双向通讯，实现双向自动数据传输，高效信息化管理。</w:t>
            </w:r>
          </w:p>
        </w:tc>
      </w:tr>
      <w:tr w:rsidR="001A4985" w14:paraId="14552E85" w14:textId="77777777">
        <w:trPr>
          <w:trHeight w:val="360"/>
          <w:jc w:val="center"/>
        </w:trPr>
        <w:tc>
          <w:tcPr>
            <w:tcW w:w="629" w:type="dxa"/>
            <w:tcBorders>
              <w:top w:val="single" w:sz="4" w:space="0" w:color="000000"/>
              <w:bottom w:val="single" w:sz="4" w:space="0" w:color="000000"/>
              <w:right w:val="single" w:sz="4" w:space="0" w:color="000000"/>
            </w:tcBorders>
            <w:shd w:val="clear" w:color="auto" w:fill="auto"/>
            <w:noWrap/>
            <w:vAlign w:val="center"/>
          </w:tcPr>
          <w:p w14:paraId="1F5AF414"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1.6</w:t>
            </w:r>
          </w:p>
        </w:tc>
        <w:tc>
          <w:tcPr>
            <w:tcW w:w="7740" w:type="dxa"/>
            <w:tcBorders>
              <w:top w:val="single" w:sz="4" w:space="0" w:color="000000"/>
              <w:left w:val="single" w:sz="4" w:space="0" w:color="000000"/>
              <w:bottom w:val="single" w:sz="4" w:space="0" w:color="000000"/>
            </w:tcBorders>
            <w:shd w:val="clear" w:color="auto" w:fill="auto"/>
            <w:vAlign w:val="center"/>
          </w:tcPr>
          <w:p w14:paraId="7F52535E" w14:textId="77777777" w:rsidR="001A4985" w:rsidRDefault="00000000">
            <w:pPr>
              <w:widowControl/>
              <w:spacing w:line="360" w:lineRule="auto"/>
              <w:jc w:val="left"/>
              <w:textAlignment w:val="center"/>
              <w:rPr>
                <w:rFonts w:ascii="宋体" w:hAnsi="宋体" w:cs="宋体" w:hint="eastAsia"/>
                <w:color w:val="000000"/>
                <w:szCs w:val="21"/>
              </w:rPr>
            </w:pPr>
            <w:r>
              <w:rPr>
                <w:rStyle w:val="font71"/>
                <w:rFonts w:hint="default"/>
                <w:sz w:val="21"/>
                <w:szCs w:val="21"/>
                <w:lang w:bidi="ar"/>
              </w:rPr>
              <w:t>检测速度</w:t>
            </w:r>
            <w:r>
              <w:rPr>
                <w:rStyle w:val="font01"/>
                <w:sz w:val="21"/>
                <w:szCs w:val="21"/>
                <w:lang w:bidi="ar"/>
              </w:rPr>
              <w:t>≥200T/8</w:t>
            </w:r>
            <w:r>
              <w:rPr>
                <w:rStyle w:val="font71"/>
                <w:rFonts w:hint="default"/>
                <w:sz w:val="21"/>
                <w:szCs w:val="21"/>
                <w:lang w:bidi="ar"/>
              </w:rPr>
              <w:t>小时，初始结果时间</w:t>
            </w:r>
            <w:r>
              <w:rPr>
                <w:rStyle w:val="font01"/>
                <w:sz w:val="21"/>
                <w:szCs w:val="21"/>
                <w:lang w:bidi="ar"/>
              </w:rPr>
              <w:t>≤100 min</w:t>
            </w:r>
            <w:r>
              <w:rPr>
                <w:rStyle w:val="font71"/>
                <w:rFonts w:hint="default"/>
                <w:sz w:val="21"/>
                <w:szCs w:val="21"/>
                <w:lang w:bidi="ar"/>
              </w:rPr>
              <w:t>。</w:t>
            </w:r>
          </w:p>
        </w:tc>
      </w:tr>
      <w:tr w:rsidR="001A4985" w14:paraId="78C0240E" w14:textId="77777777">
        <w:trPr>
          <w:trHeight w:val="120"/>
          <w:jc w:val="center"/>
        </w:trPr>
        <w:tc>
          <w:tcPr>
            <w:tcW w:w="8369" w:type="dxa"/>
            <w:gridSpan w:val="2"/>
            <w:tcBorders>
              <w:top w:val="single" w:sz="4" w:space="0" w:color="000000"/>
              <w:bottom w:val="single" w:sz="4" w:space="0" w:color="000000"/>
            </w:tcBorders>
            <w:shd w:val="clear" w:color="auto" w:fill="auto"/>
            <w:noWrap/>
            <w:vAlign w:val="center"/>
          </w:tcPr>
          <w:p w14:paraId="22E6510D" w14:textId="77777777" w:rsidR="001A4985" w:rsidRDefault="001A4985">
            <w:pPr>
              <w:spacing w:line="360" w:lineRule="auto"/>
              <w:jc w:val="center"/>
              <w:rPr>
                <w:color w:val="000000"/>
                <w:szCs w:val="21"/>
              </w:rPr>
            </w:pPr>
          </w:p>
        </w:tc>
      </w:tr>
      <w:tr w:rsidR="001A4985" w14:paraId="5E0BD12A" w14:textId="77777777">
        <w:trPr>
          <w:trHeight w:val="400"/>
          <w:jc w:val="center"/>
        </w:trPr>
        <w:tc>
          <w:tcPr>
            <w:tcW w:w="629" w:type="dxa"/>
            <w:tcBorders>
              <w:top w:val="nil"/>
              <w:bottom w:val="single" w:sz="4" w:space="0" w:color="000000"/>
              <w:right w:val="single" w:sz="4" w:space="0" w:color="000000"/>
            </w:tcBorders>
            <w:shd w:val="clear" w:color="auto" w:fill="auto"/>
            <w:noWrap/>
            <w:vAlign w:val="center"/>
          </w:tcPr>
          <w:p w14:paraId="7E342019"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3</w:t>
            </w:r>
          </w:p>
        </w:tc>
        <w:tc>
          <w:tcPr>
            <w:tcW w:w="7740" w:type="dxa"/>
            <w:tcBorders>
              <w:top w:val="nil"/>
              <w:left w:val="single" w:sz="4" w:space="0" w:color="000000"/>
              <w:bottom w:val="single" w:sz="4" w:space="0" w:color="000000"/>
            </w:tcBorders>
            <w:shd w:val="clear" w:color="auto" w:fill="auto"/>
            <w:noWrap/>
            <w:vAlign w:val="center"/>
          </w:tcPr>
          <w:p w14:paraId="30C05864" w14:textId="77777777" w:rsidR="001A4985" w:rsidRDefault="00000000">
            <w:pPr>
              <w:widowControl/>
              <w:spacing w:line="360" w:lineRule="auto"/>
              <w:jc w:val="left"/>
              <w:textAlignment w:val="center"/>
              <w:rPr>
                <w:b/>
                <w:bCs/>
                <w:color w:val="000000"/>
                <w:szCs w:val="21"/>
              </w:rPr>
            </w:pPr>
            <w:r>
              <w:rPr>
                <w:rStyle w:val="font91"/>
                <w:rFonts w:hint="default"/>
                <w:sz w:val="21"/>
                <w:szCs w:val="21"/>
                <w:lang w:bidi="ar"/>
              </w:rPr>
              <w:t>售后及其他服务要求：</w:t>
            </w:r>
          </w:p>
        </w:tc>
      </w:tr>
      <w:tr w:rsidR="001A4985" w14:paraId="5AD7628D" w14:textId="77777777">
        <w:trPr>
          <w:trHeight w:val="360"/>
          <w:jc w:val="center"/>
        </w:trPr>
        <w:tc>
          <w:tcPr>
            <w:tcW w:w="629" w:type="dxa"/>
            <w:tcBorders>
              <w:top w:val="single" w:sz="4" w:space="0" w:color="000000"/>
              <w:bottom w:val="single" w:sz="4" w:space="0" w:color="000000"/>
              <w:right w:val="single" w:sz="4" w:space="0" w:color="000000"/>
            </w:tcBorders>
            <w:shd w:val="clear" w:color="auto" w:fill="auto"/>
            <w:noWrap/>
            <w:vAlign w:val="center"/>
          </w:tcPr>
          <w:p w14:paraId="06641420"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3.1</w:t>
            </w:r>
          </w:p>
        </w:tc>
        <w:tc>
          <w:tcPr>
            <w:tcW w:w="7740" w:type="dxa"/>
            <w:tcBorders>
              <w:top w:val="single" w:sz="4" w:space="0" w:color="000000"/>
              <w:left w:val="single" w:sz="4" w:space="0" w:color="000000"/>
              <w:bottom w:val="single" w:sz="4" w:space="0" w:color="000000"/>
            </w:tcBorders>
            <w:shd w:val="clear" w:color="auto" w:fill="auto"/>
            <w:noWrap/>
            <w:vAlign w:val="center"/>
          </w:tcPr>
          <w:p w14:paraId="4864B743" w14:textId="77777777" w:rsidR="001A4985" w:rsidRDefault="00000000">
            <w:pPr>
              <w:widowControl/>
              <w:spacing w:line="360" w:lineRule="auto"/>
              <w:jc w:val="left"/>
              <w:textAlignment w:val="center"/>
              <w:rPr>
                <w:rFonts w:ascii="宋体" w:hAnsi="宋体" w:cs="宋体" w:hint="eastAsia"/>
                <w:color w:val="000000"/>
                <w:szCs w:val="21"/>
              </w:rPr>
            </w:pPr>
            <w:r>
              <w:rPr>
                <w:rFonts w:ascii="宋体" w:hAnsi="宋体" w:cs="宋体" w:hint="eastAsia"/>
                <w:color w:val="000000"/>
                <w:kern w:val="0"/>
                <w:szCs w:val="21"/>
                <w:lang w:bidi="ar"/>
              </w:rPr>
              <w:t>故障响应时间＜2小时，如6小时内无法解决需提供应急方案。</w:t>
            </w:r>
          </w:p>
        </w:tc>
      </w:tr>
      <w:tr w:rsidR="001A4985" w14:paraId="0E1220A0" w14:textId="77777777">
        <w:trPr>
          <w:trHeight w:val="360"/>
          <w:jc w:val="center"/>
        </w:trPr>
        <w:tc>
          <w:tcPr>
            <w:tcW w:w="629" w:type="dxa"/>
            <w:tcBorders>
              <w:top w:val="single" w:sz="4" w:space="0" w:color="000000"/>
              <w:bottom w:val="single" w:sz="4" w:space="0" w:color="000000"/>
              <w:right w:val="single" w:sz="4" w:space="0" w:color="000000"/>
            </w:tcBorders>
            <w:shd w:val="clear" w:color="auto" w:fill="auto"/>
            <w:noWrap/>
            <w:vAlign w:val="center"/>
          </w:tcPr>
          <w:p w14:paraId="13EC9391"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3.2</w:t>
            </w:r>
          </w:p>
        </w:tc>
        <w:tc>
          <w:tcPr>
            <w:tcW w:w="7740" w:type="dxa"/>
            <w:tcBorders>
              <w:top w:val="single" w:sz="4" w:space="0" w:color="000000"/>
              <w:left w:val="single" w:sz="4" w:space="0" w:color="000000"/>
              <w:bottom w:val="single" w:sz="4" w:space="0" w:color="000000"/>
            </w:tcBorders>
            <w:shd w:val="clear" w:color="auto" w:fill="auto"/>
            <w:noWrap/>
            <w:vAlign w:val="center"/>
          </w:tcPr>
          <w:p w14:paraId="75E5DB11" w14:textId="77777777" w:rsidR="001A4985" w:rsidRDefault="00000000">
            <w:pPr>
              <w:widowControl/>
              <w:spacing w:line="360" w:lineRule="auto"/>
              <w:jc w:val="left"/>
              <w:textAlignment w:val="center"/>
              <w:rPr>
                <w:rFonts w:ascii="宋体" w:hAnsi="宋体" w:cs="宋体" w:hint="eastAsia"/>
                <w:color w:val="000000"/>
                <w:szCs w:val="21"/>
              </w:rPr>
            </w:pPr>
            <w:r>
              <w:rPr>
                <w:rFonts w:ascii="宋体" w:hAnsi="宋体" w:cs="宋体" w:hint="eastAsia"/>
                <w:color w:val="000000"/>
                <w:kern w:val="0"/>
                <w:szCs w:val="21"/>
                <w:lang w:bidi="ar"/>
              </w:rPr>
              <w:t>核酸提取仪和</w:t>
            </w:r>
            <w:proofErr w:type="gramStart"/>
            <w:r>
              <w:rPr>
                <w:rFonts w:ascii="宋体" w:hAnsi="宋体" w:cs="宋体" w:hint="eastAsia"/>
                <w:color w:val="000000"/>
                <w:kern w:val="0"/>
                <w:szCs w:val="21"/>
                <w:lang w:bidi="ar"/>
              </w:rPr>
              <w:t>扩增仪需提供</w:t>
            </w:r>
            <w:proofErr w:type="gramEnd"/>
            <w:r>
              <w:rPr>
                <w:rFonts w:ascii="宋体" w:hAnsi="宋体" w:cs="宋体" w:hint="eastAsia"/>
                <w:color w:val="000000"/>
                <w:kern w:val="0"/>
                <w:szCs w:val="21"/>
                <w:lang w:bidi="ar"/>
              </w:rPr>
              <w:t>月保养及年度校准，并出具正式校准报告。</w:t>
            </w:r>
          </w:p>
        </w:tc>
      </w:tr>
      <w:tr w:rsidR="001A4985" w14:paraId="3402E494" w14:textId="77777777">
        <w:trPr>
          <w:trHeight w:val="360"/>
          <w:jc w:val="center"/>
        </w:trPr>
        <w:tc>
          <w:tcPr>
            <w:tcW w:w="629" w:type="dxa"/>
            <w:tcBorders>
              <w:top w:val="single" w:sz="4" w:space="0" w:color="000000"/>
              <w:bottom w:val="single" w:sz="4" w:space="0" w:color="000000"/>
              <w:right w:val="single" w:sz="4" w:space="0" w:color="000000"/>
            </w:tcBorders>
            <w:shd w:val="clear" w:color="auto" w:fill="auto"/>
            <w:noWrap/>
            <w:vAlign w:val="center"/>
          </w:tcPr>
          <w:p w14:paraId="687A60EE"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3.3</w:t>
            </w:r>
          </w:p>
        </w:tc>
        <w:tc>
          <w:tcPr>
            <w:tcW w:w="7740" w:type="dxa"/>
            <w:tcBorders>
              <w:top w:val="single" w:sz="4" w:space="0" w:color="000000"/>
              <w:left w:val="single" w:sz="4" w:space="0" w:color="000000"/>
              <w:bottom w:val="single" w:sz="4" w:space="0" w:color="000000"/>
            </w:tcBorders>
            <w:shd w:val="clear" w:color="auto" w:fill="auto"/>
            <w:vAlign w:val="center"/>
          </w:tcPr>
          <w:p w14:paraId="39E57D40" w14:textId="77777777" w:rsidR="001A4985" w:rsidRDefault="00000000">
            <w:pPr>
              <w:widowControl/>
              <w:spacing w:line="360" w:lineRule="auto"/>
              <w:jc w:val="left"/>
              <w:textAlignment w:val="center"/>
              <w:rPr>
                <w:rFonts w:ascii="宋体" w:hAnsi="宋体" w:cs="宋体" w:hint="eastAsia"/>
                <w:color w:val="000000"/>
                <w:szCs w:val="21"/>
              </w:rPr>
            </w:pPr>
            <w:r>
              <w:rPr>
                <w:rStyle w:val="font71"/>
                <w:rFonts w:hint="default"/>
                <w:sz w:val="21"/>
                <w:szCs w:val="21"/>
                <w:lang w:bidi="ar"/>
              </w:rPr>
              <w:t>配合科室进行常规操作培训、技术更新培训、检验新技术介绍等，配合科室</w:t>
            </w:r>
            <w:r>
              <w:rPr>
                <w:rStyle w:val="font01"/>
                <w:sz w:val="21"/>
                <w:szCs w:val="21"/>
                <w:lang w:bidi="ar"/>
              </w:rPr>
              <w:t>ISO15189</w:t>
            </w:r>
            <w:r>
              <w:rPr>
                <w:rStyle w:val="font71"/>
                <w:rFonts w:hint="default"/>
                <w:sz w:val="21"/>
                <w:szCs w:val="21"/>
                <w:lang w:bidi="ar"/>
              </w:rPr>
              <w:t>认可相关工作。</w:t>
            </w:r>
          </w:p>
        </w:tc>
      </w:tr>
      <w:tr w:rsidR="001A4985" w14:paraId="374E5283" w14:textId="77777777">
        <w:trPr>
          <w:trHeight w:val="400"/>
          <w:jc w:val="center"/>
        </w:trPr>
        <w:tc>
          <w:tcPr>
            <w:tcW w:w="629" w:type="dxa"/>
            <w:tcBorders>
              <w:top w:val="single" w:sz="4" w:space="0" w:color="000000"/>
              <w:right w:val="single" w:sz="4" w:space="0" w:color="000000"/>
            </w:tcBorders>
            <w:shd w:val="clear" w:color="auto" w:fill="auto"/>
            <w:noWrap/>
            <w:vAlign w:val="center"/>
          </w:tcPr>
          <w:p w14:paraId="6E07E3EB"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3.4</w:t>
            </w:r>
          </w:p>
        </w:tc>
        <w:tc>
          <w:tcPr>
            <w:tcW w:w="7740" w:type="dxa"/>
            <w:tcBorders>
              <w:top w:val="single" w:sz="4" w:space="0" w:color="000000"/>
              <w:left w:val="single" w:sz="4" w:space="0" w:color="000000"/>
            </w:tcBorders>
            <w:shd w:val="clear" w:color="auto" w:fill="auto"/>
            <w:vAlign w:val="center"/>
          </w:tcPr>
          <w:p w14:paraId="3FBFACA0" w14:textId="77777777" w:rsidR="001A4985" w:rsidRDefault="00000000">
            <w:pPr>
              <w:widowControl/>
              <w:spacing w:line="360" w:lineRule="auto"/>
              <w:jc w:val="left"/>
              <w:textAlignment w:val="center"/>
              <w:rPr>
                <w:rFonts w:ascii="宋体" w:hAnsi="宋体" w:cs="宋体" w:hint="eastAsia"/>
                <w:color w:val="000000"/>
                <w:szCs w:val="21"/>
              </w:rPr>
            </w:pPr>
            <w:r>
              <w:rPr>
                <w:rFonts w:ascii="宋体" w:hAnsi="宋体" w:cs="宋体" w:hint="eastAsia"/>
                <w:color w:val="000000"/>
                <w:kern w:val="0"/>
                <w:szCs w:val="21"/>
                <w:lang w:bidi="ar"/>
              </w:rPr>
              <w:t>如项目未参加</w:t>
            </w:r>
            <w:proofErr w:type="gramStart"/>
            <w:r>
              <w:rPr>
                <w:rFonts w:ascii="宋体" w:hAnsi="宋体" w:cs="宋体" w:hint="eastAsia"/>
                <w:color w:val="000000"/>
                <w:kern w:val="0"/>
                <w:szCs w:val="21"/>
                <w:lang w:bidi="ar"/>
              </w:rPr>
              <w:t>卫健委</w:t>
            </w:r>
            <w:proofErr w:type="gramEnd"/>
            <w:r>
              <w:rPr>
                <w:rFonts w:ascii="宋体" w:hAnsi="宋体" w:cs="宋体" w:hint="eastAsia"/>
                <w:color w:val="000000"/>
                <w:kern w:val="0"/>
                <w:szCs w:val="21"/>
                <w:lang w:bidi="ar"/>
              </w:rPr>
              <w:t>EQA，需配合科室完成室间比对工作。</w:t>
            </w:r>
          </w:p>
        </w:tc>
      </w:tr>
    </w:tbl>
    <w:p w14:paraId="52C04401" w14:textId="77777777" w:rsidR="001A4985" w:rsidRDefault="001A4985">
      <w:pPr>
        <w:pStyle w:val="afa"/>
        <w:tabs>
          <w:tab w:val="left" w:pos="312"/>
        </w:tabs>
        <w:spacing w:line="360" w:lineRule="auto"/>
        <w:ind w:firstLineChars="0" w:firstLine="0"/>
        <w:rPr>
          <w:rFonts w:ascii="Times New Roman" w:hAnsi="Times New Roman"/>
          <w:szCs w:val="21"/>
        </w:rPr>
      </w:pPr>
    </w:p>
    <w:p w14:paraId="34FDC117" w14:textId="2830505A" w:rsidR="001A4985" w:rsidRDefault="00000000">
      <w:pPr>
        <w:spacing w:line="360" w:lineRule="auto"/>
        <w:rPr>
          <w:b/>
          <w:szCs w:val="21"/>
        </w:rPr>
      </w:pPr>
      <w:r>
        <w:rPr>
          <w:rFonts w:hint="eastAsia"/>
          <w:b/>
          <w:szCs w:val="21"/>
        </w:rPr>
        <w:t>项目</w:t>
      </w:r>
      <w:r w:rsidR="00A81898">
        <w:rPr>
          <w:rFonts w:hint="eastAsia"/>
          <w:b/>
          <w:szCs w:val="21"/>
        </w:rPr>
        <w:t>二</w:t>
      </w:r>
      <w:r>
        <w:rPr>
          <w:rFonts w:hint="eastAsia"/>
          <w:b/>
          <w:szCs w:val="21"/>
        </w:rPr>
        <w:t>：</w:t>
      </w:r>
    </w:p>
    <w:p w14:paraId="05E56A53" w14:textId="77777777" w:rsidR="001A4985" w:rsidRDefault="00000000">
      <w:pPr>
        <w:pStyle w:val="afa"/>
        <w:tabs>
          <w:tab w:val="left" w:pos="312"/>
        </w:tabs>
        <w:spacing w:line="360" w:lineRule="auto"/>
        <w:ind w:firstLineChars="0" w:firstLine="0"/>
        <w:rPr>
          <w:rFonts w:ascii="Times New Roman" w:hAnsi="Times New Roman"/>
          <w:b/>
          <w:bCs/>
          <w:szCs w:val="21"/>
        </w:rPr>
      </w:pPr>
      <w:r>
        <w:rPr>
          <w:rFonts w:ascii="Times New Roman" w:hAnsi="Times New Roman" w:hint="eastAsia"/>
          <w:b/>
          <w:bCs/>
          <w:szCs w:val="21"/>
        </w:rPr>
        <w:t>项目名称：</w:t>
      </w:r>
      <w:r>
        <w:rPr>
          <w:rStyle w:val="font61"/>
          <w:rFonts w:hint="default"/>
          <w:b/>
          <w:bCs/>
          <w:sz w:val="21"/>
          <w:szCs w:val="21"/>
          <w:lang w:bidi="ar"/>
        </w:rPr>
        <w:t>人乳头瘤病毒（</w:t>
      </w:r>
      <w:r>
        <w:rPr>
          <w:rFonts w:ascii="Times New Roman" w:hAnsi="Times New Roman"/>
          <w:b/>
          <w:bCs/>
          <w:color w:val="000000"/>
          <w:kern w:val="0"/>
          <w:szCs w:val="21"/>
          <w:lang w:bidi="ar"/>
        </w:rPr>
        <w:t>HPV</w:t>
      </w:r>
      <w:r>
        <w:rPr>
          <w:rStyle w:val="font61"/>
          <w:rFonts w:hint="default"/>
          <w:b/>
          <w:bCs/>
          <w:sz w:val="21"/>
          <w:szCs w:val="21"/>
          <w:lang w:bidi="ar"/>
        </w:rPr>
        <w:t>）核酸分型定量检测试剂（预估年用量：65万元）</w:t>
      </w:r>
    </w:p>
    <w:tbl>
      <w:tblPr>
        <w:tblW w:w="8455" w:type="dxa"/>
        <w:jc w:val="righ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8"/>
        <w:gridCol w:w="7767"/>
      </w:tblGrid>
      <w:tr w:rsidR="001A4985" w14:paraId="6B860C9E" w14:textId="77777777" w:rsidTr="00D3784D">
        <w:trPr>
          <w:trHeight w:val="285"/>
          <w:jc w:val="right"/>
        </w:trPr>
        <w:tc>
          <w:tcPr>
            <w:tcW w:w="688" w:type="dxa"/>
            <w:tcBorders>
              <w:bottom w:val="single" w:sz="4" w:space="0" w:color="000000"/>
              <w:right w:val="single" w:sz="4" w:space="0" w:color="000000"/>
            </w:tcBorders>
            <w:shd w:val="clear" w:color="auto" w:fill="auto"/>
            <w:noWrap/>
            <w:vAlign w:val="center"/>
          </w:tcPr>
          <w:p w14:paraId="4D2C92E5" w14:textId="77777777" w:rsidR="001A4985" w:rsidRDefault="001A4985">
            <w:pPr>
              <w:spacing w:line="360" w:lineRule="auto"/>
              <w:jc w:val="center"/>
              <w:rPr>
                <w:b/>
                <w:bCs/>
                <w:color w:val="000000"/>
                <w:szCs w:val="21"/>
              </w:rPr>
            </w:pPr>
          </w:p>
        </w:tc>
        <w:tc>
          <w:tcPr>
            <w:tcW w:w="7767" w:type="dxa"/>
            <w:tcBorders>
              <w:left w:val="single" w:sz="4" w:space="0" w:color="000000"/>
              <w:bottom w:val="single" w:sz="4" w:space="0" w:color="000000"/>
            </w:tcBorders>
            <w:shd w:val="clear" w:color="auto" w:fill="auto"/>
            <w:vAlign w:val="center"/>
          </w:tcPr>
          <w:p w14:paraId="420C437E" w14:textId="77777777" w:rsidR="001A4985" w:rsidRDefault="00000000">
            <w:pPr>
              <w:widowControl/>
              <w:spacing w:line="360" w:lineRule="auto"/>
              <w:jc w:val="left"/>
              <w:textAlignment w:val="center"/>
              <w:rPr>
                <w:b/>
                <w:bCs/>
                <w:color w:val="000000"/>
                <w:szCs w:val="21"/>
              </w:rPr>
            </w:pPr>
            <w:r>
              <w:rPr>
                <w:rStyle w:val="font101"/>
                <w:rFonts w:hint="default"/>
                <w:sz w:val="21"/>
                <w:szCs w:val="21"/>
                <w:lang w:bidi="ar"/>
              </w:rPr>
              <w:t>试剂性能要求</w:t>
            </w:r>
          </w:p>
        </w:tc>
      </w:tr>
      <w:tr w:rsidR="001A4985" w14:paraId="59E9F02F" w14:textId="77777777" w:rsidTr="00D3784D">
        <w:trPr>
          <w:trHeight w:val="640"/>
          <w:jc w:val="right"/>
        </w:trPr>
        <w:tc>
          <w:tcPr>
            <w:tcW w:w="688" w:type="dxa"/>
            <w:tcBorders>
              <w:top w:val="single" w:sz="4" w:space="0" w:color="000000"/>
              <w:bottom w:val="single" w:sz="4" w:space="0" w:color="000000"/>
              <w:right w:val="single" w:sz="4" w:space="0" w:color="000000"/>
            </w:tcBorders>
            <w:shd w:val="clear" w:color="auto" w:fill="auto"/>
            <w:noWrap/>
            <w:vAlign w:val="center"/>
          </w:tcPr>
          <w:p w14:paraId="109EED0E"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Δ1</w:t>
            </w:r>
          </w:p>
        </w:tc>
        <w:tc>
          <w:tcPr>
            <w:tcW w:w="7767" w:type="dxa"/>
            <w:tcBorders>
              <w:top w:val="single" w:sz="4" w:space="0" w:color="000000"/>
              <w:left w:val="single" w:sz="4" w:space="0" w:color="000000"/>
              <w:bottom w:val="single" w:sz="4" w:space="0" w:color="000000"/>
            </w:tcBorders>
            <w:shd w:val="clear" w:color="auto" w:fill="auto"/>
            <w:vAlign w:val="center"/>
          </w:tcPr>
          <w:p w14:paraId="3BF8FC0A" w14:textId="77777777" w:rsidR="001A4985" w:rsidRDefault="00000000">
            <w:pPr>
              <w:widowControl/>
              <w:spacing w:line="360" w:lineRule="auto"/>
              <w:jc w:val="left"/>
              <w:textAlignment w:val="center"/>
              <w:rPr>
                <w:rFonts w:ascii="宋体" w:hAnsi="宋体" w:cs="宋体" w:hint="eastAsia"/>
                <w:color w:val="000000"/>
                <w:szCs w:val="21"/>
              </w:rPr>
            </w:pPr>
            <w:r>
              <w:rPr>
                <w:rStyle w:val="font61"/>
                <w:rFonts w:hint="default"/>
                <w:sz w:val="21"/>
                <w:szCs w:val="21"/>
                <w:lang w:bidi="ar"/>
              </w:rPr>
              <w:t>采购试剂：人乳头瘤病毒（</w:t>
            </w:r>
            <w:r>
              <w:rPr>
                <w:color w:val="000000"/>
                <w:kern w:val="0"/>
                <w:szCs w:val="21"/>
                <w:lang w:bidi="ar"/>
              </w:rPr>
              <w:t>HPV</w:t>
            </w:r>
            <w:r>
              <w:rPr>
                <w:rStyle w:val="font61"/>
                <w:rFonts w:hint="default"/>
                <w:sz w:val="21"/>
                <w:szCs w:val="21"/>
                <w:lang w:bidi="ar"/>
              </w:rPr>
              <w:t>）核酸分型定量检测试剂，应具有医疗器械注册证。分型≥20种HPV基因型，至少包括18种</w:t>
            </w:r>
            <w:proofErr w:type="gramStart"/>
            <w:r>
              <w:rPr>
                <w:rStyle w:val="font61"/>
                <w:rFonts w:hint="default"/>
                <w:sz w:val="21"/>
                <w:szCs w:val="21"/>
                <w:lang w:bidi="ar"/>
              </w:rPr>
              <w:t>高中危型和2种低危型</w:t>
            </w:r>
            <w:proofErr w:type="gramEnd"/>
            <w:r>
              <w:rPr>
                <w:rStyle w:val="font61"/>
                <w:rFonts w:hint="default"/>
                <w:sz w:val="21"/>
                <w:szCs w:val="21"/>
                <w:lang w:bidi="ar"/>
              </w:rPr>
              <w:t>，HPV16，18，31，33，35，39，45，51，52，53，56，58，59，66，68，26，82，73，6，11。</w:t>
            </w:r>
          </w:p>
        </w:tc>
      </w:tr>
      <w:tr w:rsidR="001A4985" w14:paraId="79610BF5" w14:textId="77777777" w:rsidTr="00D3784D">
        <w:trPr>
          <w:trHeight w:val="300"/>
          <w:jc w:val="right"/>
        </w:trPr>
        <w:tc>
          <w:tcPr>
            <w:tcW w:w="688" w:type="dxa"/>
            <w:tcBorders>
              <w:top w:val="single" w:sz="4" w:space="0" w:color="000000"/>
              <w:bottom w:val="single" w:sz="4" w:space="0" w:color="000000"/>
              <w:right w:val="single" w:sz="4" w:space="0" w:color="000000"/>
            </w:tcBorders>
            <w:shd w:val="clear" w:color="auto" w:fill="auto"/>
            <w:noWrap/>
            <w:vAlign w:val="center"/>
          </w:tcPr>
          <w:p w14:paraId="7EB03222"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Δ2</w:t>
            </w:r>
          </w:p>
        </w:tc>
        <w:tc>
          <w:tcPr>
            <w:tcW w:w="7767" w:type="dxa"/>
            <w:tcBorders>
              <w:top w:val="single" w:sz="4" w:space="0" w:color="000000"/>
              <w:left w:val="single" w:sz="4" w:space="0" w:color="000000"/>
              <w:bottom w:val="single" w:sz="4" w:space="0" w:color="000000"/>
            </w:tcBorders>
            <w:shd w:val="clear" w:color="auto" w:fill="auto"/>
            <w:vAlign w:val="center"/>
          </w:tcPr>
          <w:p w14:paraId="4880343E" w14:textId="77777777" w:rsidR="001A4985" w:rsidRDefault="00000000">
            <w:pPr>
              <w:widowControl/>
              <w:spacing w:line="360" w:lineRule="auto"/>
              <w:jc w:val="left"/>
              <w:textAlignment w:val="center"/>
              <w:rPr>
                <w:rFonts w:ascii="宋体" w:hAnsi="宋体" w:cs="宋体" w:hint="eastAsia"/>
                <w:color w:val="000000"/>
                <w:szCs w:val="21"/>
              </w:rPr>
            </w:pPr>
            <w:r>
              <w:rPr>
                <w:rFonts w:ascii="宋体" w:hAnsi="宋体" w:cs="宋体" w:hint="eastAsia"/>
                <w:color w:val="000000"/>
                <w:kern w:val="0"/>
                <w:szCs w:val="21"/>
                <w:lang w:bidi="ar"/>
              </w:rPr>
              <w:t>检测方法：荧光</w:t>
            </w:r>
            <w:r>
              <w:rPr>
                <w:color w:val="000000"/>
                <w:kern w:val="0"/>
                <w:szCs w:val="21"/>
                <w:lang w:bidi="ar"/>
              </w:rPr>
              <w:t>PCR</w:t>
            </w:r>
            <w:r>
              <w:rPr>
                <w:rFonts w:ascii="宋体" w:hAnsi="宋体" w:cs="宋体" w:hint="eastAsia"/>
                <w:color w:val="000000"/>
                <w:kern w:val="0"/>
                <w:szCs w:val="21"/>
                <w:lang w:bidi="ar"/>
              </w:rPr>
              <w:t>法，扩增后无需杂交。</w:t>
            </w:r>
          </w:p>
        </w:tc>
      </w:tr>
      <w:tr w:rsidR="001A4985" w14:paraId="6296D6E4" w14:textId="77777777" w:rsidTr="00D3784D">
        <w:trPr>
          <w:trHeight w:val="300"/>
          <w:jc w:val="right"/>
        </w:trPr>
        <w:tc>
          <w:tcPr>
            <w:tcW w:w="688" w:type="dxa"/>
            <w:tcBorders>
              <w:top w:val="single" w:sz="4" w:space="0" w:color="000000"/>
              <w:bottom w:val="single" w:sz="4" w:space="0" w:color="000000"/>
              <w:right w:val="single" w:sz="4" w:space="0" w:color="000000"/>
            </w:tcBorders>
            <w:shd w:val="clear" w:color="auto" w:fill="auto"/>
            <w:noWrap/>
            <w:vAlign w:val="center"/>
          </w:tcPr>
          <w:p w14:paraId="1B14A340"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3</w:t>
            </w:r>
          </w:p>
        </w:tc>
        <w:tc>
          <w:tcPr>
            <w:tcW w:w="7767" w:type="dxa"/>
            <w:tcBorders>
              <w:top w:val="single" w:sz="4" w:space="0" w:color="000000"/>
              <w:left w:val="single" w:sz="4" w:space="0" w:color="000000"/>
              <w:bottom w:val="single" w:sz="4" w:space="0" w:color="000000"/>
            </w:tcBorders>
            <w:shd w:val="clear" w:color="auto" w:fill="auto"/>
            <w:vAlign w:val="center"/>
          </w:tcPr>
          <w:p w14:paraId="01C7A1CD" w14:textId="77777777" w:rsidR="001A4985" w:rsidRDefault="00000000">
            <w:pPr>
              <w:widowControl/>
              <w:spacing w:line="360" w:lineRule="auto"/>
              <w:jc w:val="left"/>
              <w:textAlignment w:val="center"/>
              <w:rPr>
                <w:rFonts w:ascii="宋体" w:hAnsi="宋体" w:cs="宋体" w:hint="eastAsia"/>
                <w:color w:val="000000"/>
                <w:szCs w:val="21"/>
              </w:rPr>
            </w:pPr>
            <w:r>
              <w:rPr>
                <w:rFonts w:ascii="宋体" w:hAnsi="宋体" w:cs="宋体" w:hint="eastAsia"/>
                <w:color w:val="000000"/>
                <w:kern w:val="0"/>
                <w:szCs w:val="21"/>
                <w:lang w:bidi="ar"/>
              </w:rPr>
              <w:t>核酸提取方法：自动化</w:t>
            </w:r>
            <w:proofErr w:type="gramStart"/>
            <w:r>
              <w:rPr>
                <w:rFonts w:ascii="宋体" w:hAnsi="宋体" w:cs="宋体" w:hint="eastAsia"/>
                <w:color w:val="000000"/>
                <w:kern w:val="0"/>
                <w:szCs w:val="21"/>
                <w:lang w:bidi="ar"/>
              </w:rPr>
              <w:t>磁珠法提取</w:t>
            </w:r>
            <w:proofErr w:type="gramEnd"/>
            <w:r>
              <w:rPr>
                <w:rFonts w:ascii="宋体" w:hAnsi="宋体" w:cs="宋体" w:hint="eastAsia"/>
                <w:color w:val="000000"/>
                <w:kern w:val="0"/>
                <w:szCs w:val="21"/>
                <w:lang w:bidi="ar"/>
              </w:rPr>
              <w:t>，需提供不同规格配套核酸提取或纯化试剂。</w:t>
            </w:r>
          </w:p>
        </w:tc>
      </w:tr>
      <w:tr w:rsidR="001A4985" w14:paraId="760197C6" w14:textId="77777777" w:rsidTr="00D3784D">
        <w:trPr>
          <w:trHeight w:val="300"/>
          <w:jc w:val="right"/>
        </w:trPr>
        <w:tc>
          <w:tcPr>
            <w:tcW w:w="688" w:type="dxa"/>
            <w:tcBorders>
              <w:top w:val="single" w:sz="4" w:space="0" w:color="000000"/>
              <w:bottom w:val="single" w:sz="4" w:space="0" w:color="000000"/>
              <w:right w:val="single" w:sz="4" w:space="0" w:color="000000"/>
            </w:tcBorders>
            <w:shd w:val="clear" w:color="auto" w:fill="auto"/>
            <w:noWrap/>
            <w:vAlign w:val="center"/>
          </w:tcPr>
          <w:p w14:paraId="4FBEC31E"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4</w:t>
            </w:r>
          </w:p>
        </w:tc>
        <w:tc>
          <w:tcPr>
            <w:tcW w:w="7767" w:type="dxa"/>
            <w:tcBorders>
              <w:top w:val="single" w:sz="4" w:space="0" w:color="000000"/>
              <w:left w:val="single" w:sz="4" w:space="0" w:color="000000"/>
              <w:bottom w:val="single" w:sz="4" w:space="0" w:color="000000"/>
            </w:tcBorders>
            <w:shd w:val="clear" w:color="auto" w:fill="auto"/>
            <w:vAlign w:val="center"/>
          </w:tcPr>
          <w:p w14:paraId="64504205" w14:textId="77777777" w:rsidR="001A4985" w:rsidRDefault="00000000">
            <w:pPr>
              <w:widowControl/>
              <w:spacing w:line="360" w:lineRule="auto"/>
              <w:jc w:val="left"/>
              <w:textAlignment w:val="center"/>
              <w:rPr>
                <w:rFonts w:ascii="宋体" w:hAnsi="宋体" w:cs="宋体" w:hint="eastAsia"/>
                <w:color w:val="000000"/>
                <w:szCs w:val="21"/>
              </w:rPr>
            </w:pPr>
            <w:r>
              <w:rPr>
                <w:rFonts w:ascii="宋体" w:hAnsi="宋体" w:cs="宋体" w:hint="eastAsia"/>
                <w:color w:val="000000"/>
                <w:kern w:val="0"/>
                <w:szCs w:val="21"/>
                <w:lang w:bidi="ar"/>
              </w:rPr>
              <w:t>试剂需提供多种规格（</w:t>
            </w:r>
            <w:r>
              <w:rPr>
                <w:color w:val="000000"/>
                <w:kern w:val="0"/>
                <w:szCs w:val="21"/>
                <w:lang w:bidi="ar"/>
              </w:rPr>
              <w:t>24</w:t>
            </w:r>
            <w:r>
              <w:rPr>
                <w:rFonts w:ascii="宋体" w:hAnsi="宋体" w:cs="宋体" w:hint="eastAsia"/>
                <w:color w:val="000000"/>
                <w:kern w:val="0"/>
                <w:szCs w:val="21"/>
                <w:lang w:bidi="ar"/>
              </w:rPr>
              <w:t>人份</w:t>
            </w:r>
            <w:r>
              <w:rPr>
                <w:color w:val="000000"/>
                <w:kern w:val="0"/>
                <w:szCs w:val="21"/>
                <w:lang w:bidi="ar"/>
              </w:rPr>
              <w:t>/</w:t>
            </w:r>
            <w:r>
              <w:rPr>
                <w:rFonts w:ascii="宋体" w:hAnsi="宋体" w:cs="宋体" w:hint="eastAsia"/>
                <w:color w:val="000000"/>
                <w:kern w:val="0"/>
                <w:szCs w:val="21"/>
                <w:lang w:bidi="ar"/>
              </w:rPr>
              <w:t>盒、</w:t>
            </w:r>
            <w:r>
              <w:rPr>
                <w:color w:val="000000"/>
                <w:kern w:val="0"/>
                <w:szCs w:val="21"/>
                <w:lang w:bidi="ar"/>
              </w:rPr>
              <w:t>48</w:t>
            </w:r>
            <w:r>
              <w:rPr>
                <w:rFonts w:ascii="宋体" w:hAnsi="宋体" w:cs="宋体" w:hint="eastAsia"/>
                <w:color w:val="000000"/>
                <w:kern w:val="0"/>
                <w:szCs w:val="21"/>
                <w:lang w:bidi="ar"/>
              </w:rPr>
              <w:t>人份</w:t>
            </w:r>
            <w:r>
              <w:rPr>
                <w:color w:val="000000"/>
                <w:kern w:val="0"/>
                <w:szCs w:val="21"/>
                <w:lang w:bidi="ar"/>
              </w:rPr>
              <w:t>/</w:t>
            </w:r>
            <w:r>
              <w:rPr>
                <w:rFonts w:ascii="宋体" w:hAnsi="宋体" w:cs="宋体" w:hint="eastAsia"/>
                <w:color w:val="000000"/>
                <w:kern w:val="0"/>
                <w:szCs w:val="21"/>
                <w:lang w:bidi="ar"/>
              </w:rPr>
              <w:t>盒等）供选择，试剂有效期≥</w:t>
            </w:r>
            <w:r>
              <w:rPr>
                <w:color w:val="000000"/>
                <w:kern w:val="0"/>
                <w:szCs w:val="21"/>
                <w:lang w:bidi="ar"/>
              </w:rPr>
              <w:t>12</w:t>
            </w:r>
            <w:r>
              <w:rPr>
                <w:rFonts w:ascii="宋体" w:hAnsi="宋体" w:cs="宋体" w:hint="eastAsia"/>
                <w:color w:val="000000"/>
                <w:kern w:val="0"/>
                <w:szCs w:val="21"/>
                <w:lang w:bidi="ar"/>
              </w:rPr>
              <w:t>个月，试剂到货效期</w:t>
            </w:r>
            <w:r>
              <w:rPr>
                <w:color w:val="000000"/>
                <w:kern w:val="0"/>
                <w:szCs w:val="21"/>
                <w:lang w:bidi="ar"/>
              </w:rPr>
              <w:t>≥6</w:t>
            </w:r>
            <w:r>
              <w:rPr>
                <w:rFonts w:ascii="宋体" w:hAnsi="宋体" w:cs="宋体" w:hint="eastAsia"/>
                <w:color w:val="000000"/>
                <w:kern w:val="0"/>
                <w:szCs w:val="21"/>
                <w:lang w:bidi="ar"/>
              </w:rPr>
              <w:t>个月。</w:t>
            </w:r>
          </w:p>
        </w:tc>
      </w:tr>
      <w:tr w:rsidR="001A4985" w14:paraId="287078E8" w14:textId="77777777" w:rsidTr="00D3784D">
        <w:trPr>
          <w:trHeight w:val="285"/>
          <w:jc w:val="right"/>
        </w:trPr>
        <w:tc>
          <w:tcPr>
            <w:tcW w:w="688" w:type="dxa"/>
            <w:tcBorders>
              <w:top w:val="single" w:sz="4" w:space="0" w:color="000000"/>
              <w:bottom w:val="single" w:sz="4" w:space="0" w:color="000000"/>
              <w:right w:val="single" w:sz="4" w:space="0" w:color="000000"/>
            </w:tcBorders>
            <w:shd w:val="clear" w:color="auto" w:fill="auto"/>
            <w:noWrap/>
            <w:vAlign w:val="center"/>
          </w:tcPr>
          <w:p w14:paraId="36287E97"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lastRenderedPageBreak/>
              <w:t>5</w:t>
            </w:r>
          </w:p>
        </w:tc>
        <w:tc>
          <w:tcPr>
            <w:tcW w:w="7767" w:type="dxa"/>
            <w:tcBorders>
              <w:top w:val="single" w:sz="4" w:space="0" w:color="000000"/>
              <w:left w:val="single" w:sz="4" w:space="0" w:color="000000"/>
              <w:bottom w:val="single" w:sz="4" w:space="0" w:color="000000"/>
            </w:tcBorders>
            <w:shd w:val="clear" w:color="auto" w:fill="auto"/>
            <w:vAlign w:val="center"/>
          </w:tcPr>
          <w:p w14:paraId="4A8D43D7" w14:textId="77777777" w:rsidR="001A4985" w:rsidRDefault="00000000">
            <w:pPr>
              <w:widowControl/>
              <w:spacing w:line="360" w:lineRule="auto"/>
              <w:jc w:val="left"/>
              <w:textAlignment w:val="center"/>
              <w:rPr>
                <w:rFonts w:ascii="宋体" w:hAnsi="宋体" w:cs="宋体" w:hint="eastAsia"/>
                <w:color w:val="000000"/>
                <w:szCs w:val="21"/>
              </w:rPr>
            </w:pPr>
            <w:r>
              <w:rPr>
                <w:rFonts w:ascii="宋体" w:hAnsi="宋体" w:cs="宋体" w:hint="eastAsia"/>
                <w:color w:val="000000"/>
                <w:kern w:val="0"/>
                <w:szCs w:val="21"/>
                <w:lang w:bidi="ar"/>
              </w:rPr>
              <w:t>检测样本类型：宫颈脱落细胞，须提供配套无菌宫颈采样器和样本保存液。</w:t>
            </w:r>
          </w:p>
        </w:tc>
      </w:tr>
      <w:tr w:rsidR="001A4985" w14:paraId="085113AB" w14:textId="77777777" w:rsidTr="00D3784D">
        <w:trPr>
          <w:trHeight w:val="285"/>
          <w:jc w:val="right"/>
        </w:trPr>
        <w:tc>
          <w:tcPr>
            <w:tcW w:w="688" w:type="dxa"/>
            <w:tcBorders>
              <w:top w:val="single" w:sz="4" w:space="0" w:color="000000"/>
              <w:bottom w:val="single" w:sz="4" w:space="0" w:color="000000"/>
              <w:right w:val="single" w:sz="4" w:space="0" w:color="000000"/>
            </w:tcBorders>
            <w:shd w:val="clear" w:color="auto" w:fill="auto"/>
            <w:noWrap/>
            <w:vAlign w:val="center"/>
          </w:tcPr>
          <w:p w14:paraId="7DDB2209"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Δ6</w:t>
            </w:r>
          </w:p>
        </w:tc>
        <w:tc>
          <w:tcPr>
            <w:tcW w:w="7767" w:type="dxa"/>
            <w:tcBorders>
              <w:top w:val="single" w:sz="4" w:space="0" w:color="000000"/>
              <w:left w:val="single" w:sz="4" w:space="0" w:color="000000"/>
              <w:bottom w:val="single" w:sz="4" w:space="0" w:color="000000"/>
            </w:tcBorders>
            <w:shd w:val="clear" w:color="auto" w:fill="auto"/>
            <w:vAlign w:val="center"/>
          </w:tcPr>
          <w:p w14:paraId="5AB5B797" w14:textId="77777777" w:rsidR="001A4985" w:rsidRDefault="00000000">
            <w:pPr>
              <w:widowControl/>
              <w:spacing w:line="360" w:lineRule="auto"/>
              <w:jc w:val="left"/>
              <w:textAlignment w:val="center"/>
              <w:rPr>
                <w:rFonts w:ascii="宋体" w:hAnsi="宋体" w:cs="宋体" w:hint="eastAsia"/>
                <w:color w:val="000000"/>
                <w:szCs w:val="21"/>
              </w:rPr>
            </w:pPr>
            <w:r>
              <w:rPr>
                <w:rFonts w:ascii="宋体" w:hAnsi="宋体" w:cs="宋体" w:hint="eastAsia"/>
                <w:color w:val="000000"/>
                <w:kern w:val="0"/>
                <w:szCs w:val="21"/>
                <w:lang w:bidi="ar"/>
              </w:rPr>
              <w:t>试剂需配有内源性内标，可以监测采样、核酸提取、扩增全过程。</w:t>
            </w:r>
          </w:p>
        </w:tc>
      </w:tr>
      <w:tr w:rsidR="001A4985" w14:paraId="40A8692F" w14:textId="77777777" w:rsidTr="00D3784D">
        <w:trPr>
          <w:trHeight w:val="285"/>
          <w:jc w:val="right"/>
        </w:trPr>
        <w:tc>
          <w:tcPr>
            <w:tcW w:w="688" w:type="dxa"/>
            <w:tcBorders>
              <w:top w:val="single" w:sz="4" w:space="0" w:color="000000"/>
              <w:bottom w:val="single" w:sz="4" w:space="0" w:color="000000"/>
              <w:right w:val="single" w:sz="4" w:space="0" w:color="000000"/>
            </w:tcBorders>
            <w:shd w:val="clear" w:color="auto" w:fill="auto"/>
            <w:noWrap/>
            <w:vAlign w:val="center"/>
          </w:tcPr>
          <w:p w14:paraId="296C4B9B"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7</w:t>
            </w:r>
          </w:p>
        </w:tc>
        <w:tc>
          <w:tcPr>
            <w:tcW w:w="7767" w:type="dxa"/>
            <w:tcBorders>
              <w:top w:val="single" w:sz="4" w:space="0" w:color="000000"/>
              <w:left w:val="single" w:sz="4" w:space="0" w:color="000000"/>
              <w:bottom w:val="single" w:sz="4" w:space="0" w:color="000000"/>
            </w:tcBorders>
            <w:shd w:val="clear" w:color="auto" w:fill="auto"/>
            <w:noWrap/>
            <w:vAlign w:val="center"/>
          </w:tcPr>
          <w:p w14:paraId="3A9D53E6" w14:textId="77777777" w:rsidR="001A4985" w:rsidRDefault="00000000">
            <w:pPr>
              <w:widowControl/>
              <w:spacing w:line="360" w:lineRule="auto"/>
              <w:jc w:val="left"/>
              <w:textAlignment w:val="center"/>
              <w:rPr>
                <w:rFonts w:ascii="宋体" w:hAnsi="宋体" w:cs="宋体" w:hint="eastAsia"/>
                <w:color w:val="000000"/>
                <w:szCs w:val="21"/>
              </w:rPr>
            </w:pPr>
            <w:r>
              <w:rPr>
                <w:rFonts w:ascii="宋体" w:hAnsi="宋体" w:cs="宋体" w:hint="eastAsia"/>
                <w:color w:val="000000"/>
                <w:kern w:val="0"/>
                <w:szCs w:val="21"/>
                <w:lang w:bidi="ar"/>
              </w:rPr>
              <w:t>试剂含有阳性对照和空白对照等</w:t>
            </w:r>
            <w:proofErr w:type="gramStart"/>
            <w:r>
              <w:rPr>
                <w:rFonts w:ascii="宋体" w:hAnsi="宋体" w:cs="宋体" w:hint="eastAsia"/>
                <w:color w:val="000000"/>
                <w:kern w:val="0"/>
                <w:szCs w:val="21"/>
                <w:lang w:bidi="ar"/>
              </w:rPr>
              <w:t>内部质</w:t>
            </w:r>
            <w:proofErr w:type="gramEnd"/>
            <w:r>
              <w:rPr>
                <w:rFonts w:ascii="宋体" w:hAnsi="宋体" w:cs="宋体" w:hint="eastAsia"/>
                <w:color w:val="000000"/>
                <w:kern w:val="0"/>
                <w:szCs w:val="21"/>
                <w:lang w:bidi="ar"/>
              </w:rPr>
              <w:t>控，具备</w:t>
            </w:r>
            <w:r>
              <w:rPr>
                <w:rStyle w:val="font112"/>
                <w:rFonts w:ascii="宋体" w:hAnsi="宋体" w:cs="宋体"/>
                <w:lang w:bidi="ar"/>
              </w:rPr>
              <w:t>UNG</w:t>
            </w:r>
            <w:proofErr w:type="gramStart"/>
            <w:r>
              <w:rPr>
                <w:rFonts w:ascii="宋体" w:hAnsi="宋体" w:cs="宋体" w:hint="eastAsia"/>
                <w:color w:val="000000"/>
                <w:kern w:val="0"/>
                <w:szCs w:val="21"/>
                <w:lang w:bidi="ar"/>
              </w:rPr>
              <w:t>酶防污染</w:t>
            </w:r>
            <w:proofErr w:type="gramEnd"/>
            <w:r>
              <w:rPr>
                <w:rFonts w:ascii="宋体" w:hAnsi="宋体" w:cs="宋体" w:hint="eastAsia"/>
                <w:color w:val="000000"/>
                <w:kern w:val="0"/>
                <w:szCs w:val="21"/>
                <w:lang w:bidi="ar"/>
              </w:rPr>
              <w:t>机制。</w:t>
            </w:r>
          </w:p>
        </w:tc>
      </w:tr>
      <w:tr w:rsidR="001A4985" w14:paraId="1141E46A" w14:textId="77777777" w:rsidTr="00D3784D">
        <w:trPr>
          <w:trHeight w:val="300"/>
          <w:jc w:val="right"/>
        </w:trPr>
        <w:tc>
          <w:tcPr>
            <w:tcW w:w="688" w:type="dxa"/>
            <w:tcBorders>
              <w:top w:val="single" w:sz="4" w:space="0" w:color="000000"/>
              <w:bottom w:val="single" w:sz="4" w:space="0" w:color="000000"/>
              <w:right w:val="single" w:sz="4" w:space="0" w:color="000000"/>
            </w:tcBorders>
            <w:shd w:val="clear" w:color="auto" w:fill="auto"/>
            <w:noWrap/>
            <w:vAlign w:val="center"/>
          </w:tcPr>
          <w:p w14:paraId="17D8069F"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8</w:t>
            </w:r>
          </w:p>
        </w:tc>
        <w:tc>
          <w:tcPr>
            <w:tcW w:w="7767" w:type="dxa"/>
            <w:tcBorders>
              <w:top w:val="single" w:sz="4" w:space="0" w:color="000000"/>
              <w:left w:val="single" w:sz="4" w:space="0" w:color="000000"/>
              <w:bottom w:val="single" w:sz="4" w:space="0" w:color="000000"/>
            </w:tcBorders>
            <w:shd w:val="clear" w:color="auto" w:fill="auto"/>
            <w:vAlign w:val="center"/>
          </w:tcPr>
          <w:p w14:paraId="5582AD5E" w14:textId="77777777" w:rsidR="001A4985" w:rsidRDefault="00000000">
            <w:pPr>
              <w:widowControl/>
              <w:spacing w:line="360" w:lineRule="auto"/>
              <w:jc w:val="left"/>
              <w:textAlignment w:val="center"/>
              <w:rPr>
                <w:rFonts w:ascii="宋体" w:hAnsi="宋体" w:cs="宋体" w:hint="eastAsia"/>
                <w:color w:val="000000"/>
                <w:szCs w:val="21"/>
              </w:rPr>
            </w:pPr>
            <w:r>
              <w:rPr>
                <w:rFonts w:ascii="宋体" w:hAnsi="宋体" w:cs="宋体" w:hint="eastAsia"/>
                <w:color w:val="000000"/>
                <w:kern w:val="0"/>
                <w:szCs w:val="21"/>
                <w:lang w:bidi="ar"/>
              </w:rPr>
              <w:t>检测灵敏度：</w:t>
            </w:r>
            <w:r>
              <w:rPr>
                <w:color w:val="000000"/>
                <w:kern w:val="0"/>
                <w:szCs w:val="21"/>
                <w:lang w:bidi="ar"/>
              </w:rPr>
              <w:t>≤</w:t>
            </w:r>
            <w:r>
              <w:rPr>
                <w:rStyle w:val="font112"/>
                <w:rFonts w:ascii="宋体" w:hAnsi="宋体" w:cs="宋体"/>
                <w:lang w:bidi="ar"/>
              </w:rPr>
              <w:t>10</w:t>
            </w:r>
            <w:r>
              <w:rPr>
                <w:rStyle w:val="font121"/>
                <w:lang w:bidi="ar"/>
              </w:rPr>
              <w:t>4</w:t>
            </w:r>
            <w:r>
              <w:rPr>
                <w:rStyle w:val="font112"/>
                <w:rFonts w:ascii="宋体" w:hAnsi="宋体" w:cs="宋体"/>
                <w:lang w:bidi="ar"/>
              </w:rPr>
              <w:t xml:space="preserve"> copies/ml</w:t>
            </w:r>
            <w:r>
              <w:rPr>
                <w:rFonts w:ascii="宋体" w:hAnsi="宋体" w:cs="宋体" w:hint="eastAsia"/>
                <w:color w:val="000000"/>
                <w:kern w:val="0"/>
                <w:szCs w:val="21"/>
                <w:lang w:bidi="ar"/>
              </w:rPr>
              <w:t>（</w:t>
            </w:r>
            <w:r>
              <w:rPr>
                <w:rStyle w:val="font112"/>
                <w:rFonts w:ascii="宋体" w:hAnsi="宋体" w:cs="宋体"/>
                <w:lang w:bidi="ar"/>
              </w:rPr>
              <w:t>20 copies/</w:t>
            </w:r>
            <w:r>
              <w:rPr>
                <w:rFonts w:ascii="宋体" w:hAnsi="宋体" w:cs="宋体" w:hint="eastAsia"/>
                <w:color w:val="000000"/>
                <w:kern w:val="0"/>
                <w:szCs w:val="21"/>
                <w:lang w:bidi="ar"/>
              </w:rPr>
              <w:t>反应）。</w:t>
            </w:r>
          </w:p>
        </w:tc>
      </w:tr>
      <w:tr w:rsidR="001A4985" w14:paraId="4D1D7AC1" w14:textId="77777777" w:rsidTr="00D3784D">
        <w:trPr>
          <w:trHeight w:val="900"/>
          <w:jc w:val="right"/>
        </w:trPr>
        <w:tc>
          <w:tcPr>
            <w:tcW w:w="688" w:type="dxa"/>
            <w:tcBorders>
              <w:top w:val="single" w:sz="4" w:space="0" w:color="000000"/>
              <w:bottom w:val="single" w:sz="4" w:space="0" w:color="000000"/>
              <w:right w:val="single" w:sz="4" w:space="0" w:color="000000"/>
            </w:tcBorders>
            <w:shd w:val="clear" w:color="auto" w:fill="auto"/>
            <w:noWrap/>
            <w:vAlign w:val="center"/>
          </w:tcPr>
          <w:p w14:paraId="27E47440"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9</w:t>
            </w:r>
          </w:p>
        </w:tc>
        <w:tc>
          <w:tcPr>
            <w:tcW w:w="7767" w:type="dxa"/>
            <w:tcBorders>
              <w:top w:val="single" w:sz="4" w:space="0" w:color="000000"/>
              <w:left w:val="single" w:sz="4" w:space="0" w:color="000000"/>
              <w:bottom w:val="single" w:sz="4" w:space="0" w:color="000000"/>
            </w:tcBorders>
            <w:shd w:val="clear" w:color="auto" w:fill="auto"/>
            <w:vAlign w:val="center"/>
          </w:tcPr>
          <w:p w14:paraId="024C8881" w14:textId="77777777" w:rsidR="001A4985" w:rsidRDefault="00000000">
            <w:pPr>
              <w:widowControl/>
              <w:spacing w:line="360" w:lineRule="auto"/>
              <w:jc w:val="left"/>
              <w:textAlignment w:val="center"/>
              <w:rPr>
                <w:color w:val="000000"/>
                <w:szCs w:val="21"/>
              </w:rPr>
            </w:pPr>
            <w:r>
              <w:rPr>
                <w:rFonts w:ascii="宋体" w:hAnsi="宋体" w:cs="宋体" w:hint="eastAsia"/>
                <w:color w:val="000000"/>
                <w:kern w:val="0"/>
                <w:szCs w:val="21"/>
                <w:lang w:bidi="ar"/>
              </w:rPr>
              <w:t>特异性：与</w:t>
            </w:r>
            <w:r>
              <w:rPr>
                <w:color w:val="000000"/>
                <w:kern w:val="0"/>
                <w:szCs w:val="21"/>
                <w:lang w:bidi="ar"/>
              </w:rPr>
              <w:t>HPV</w:t>
            </w:r>
            <w:r>
              <w:rPr>
                <w:rFonts w:ascii="宋体" w:hAnsi="宋体" w:cs="宋体" w:hint="eastAsia"/>
                <w:color w:val="000000"/>
                <w:kern w:val="0"/>
                <w:szCs w:val="21"/>
                <w:lang w:bidi="ar"/>
              </w:rPr>
              <w:t>感染部位相同的病原体</w:t>
            </w:r>
            <w:r>
              <w:rPr>
                <w:color w:val="000000"/>
                <w:kern w:val="0"/>
                <w:szCs w:val="21"/>
                <w:lang w:bidi="ar"/>
              </w:rPr>
              <w:t>(</w:t>
            </w:r>
            <w:r>
              <w:rPr>
                <w:rFonts w:ascii="宋体" w:hAnsi="宋体" w:cs="宋体" w:hint="eastAsia"/>
                <w:color w:val="000000"/>
                <w:kern w:val="0"/>
                <w:szCs w:val="21"/>
                <w:lang w:bidi="ar"/>
              </w:rPr>
              <w:t>嗜酸乳杆菌、表皮葡萄球菌、金黄色葡萄球菌、粪链球菌、化脓链球菌、无乳链球菌、棒状杆菌、沙眼衣原体、淋病奈</w:t>
            </w:r>
            <w:proofErr w:type="gramStart"/>
            <w:r>
              <w:rPr>
                <w:rFonts w:ascii="宋体" w:hAnsi="宋体" w:cs="宋体" w:hint="eastAsia"/>
                <w:color w:val="000000"/>
                <w:kern w:val="0"/>
                <w:szCs w:val="21"/>
                <w:lang w:bidi="ar"/>
              </w:rPr>
              <w:t>瑟</w:t>
            </w:r>
            <w:proofErr w:type="gramEnd"/>
            <w:r>
              <w:rPr>
                <w:rFonts w:ascii="宋体" w:hAnsi="宋体" w:cs="宋体" w:hint="eastAsia"/>
                <w:color w:val="000000"/>
                <w:kern w:val="0"/>
                <w:szCs w:val="21"/>
                <w:lang w:bidi="ar"/>
              </w:rPr>
              <w:t>球菌、大肠杆菌、肠道球菌、消化链球菌、克雷伯菌、肠杆菌属、变形杆菌、假单胞菌、拟杆菌、巨细胞病毒、</w:t>
            </w:r>
            <w:r>
              <w:rPr>
                <w:color w:val="000000"/>
                <w:kern w:val="0"/>
                <w:szCs w:val="21"/>
                <w:lang w:bidi="ar"/>
              </w:rPr>
              <w:t>EB</w:t>
            </w:r>
            <w:r>
              <w:rPr>
                <w:rFonts w:ascii="宋体" w:hAnsi="宋体" w:cs="宋体" w:hint="eastAsia"/>
                <w:color w:val="000000"/>
                <w:kern w:val="0"/>
                <w:szCs w:val="21"/>
                <w:lang w:bidi="ar"/>
              </w:rPr>
              <w:t>病毒、单纯疱疹病毒</w:t>
            </w:r>
            <w:r>
              <w:rPr>
                <w:color w:val="000000"/>
                <w:kern w:val="0"/>
                <w:szCs w:val="21"/>
                <w:lang w:bidi="ar"/>
              </w:rPr>
              <w:t>1</w:t>
            </w:r>
            <w:r>
              <w:rPr>
                <w:rFonts w:ascii="宋体" w:hAnsi="宋体" w:cs="宋体" w:hint="eastAsia"/>
                <w:color w:val="000000"/>
                <w:kern w:val="0"/>
                <w:szCs w:val="21"/>
                <w:lang w:bidi="ar"/>
              </w:rPr>
              <w:t>型和</w:t>
            </w:r>
            <w:r>
              <w:rPr>
                <w:color w:val="000000"/>
                <w:kern w:val="0"/>
                <w:szCs w:val="21"/>
                <w:lang w:bidi="ar"/>
              </w:rPr>
              <w:t>2</w:t>
            </w:r>
            <w:r>
              <w:rPr>
                <w:rFonts w:ascii="宋体" w:hAnsi="宋体" w:cs="宋体" w:hint="eastAsia"/>
                <w:color w:val="000000"/>
                <w:kern w:val="0"/>
                <w:szCs w:val="21"/>
                <w:lang w:bidi="ar"/>
              </w:rPr>
              <w:t>型、白色念珠菌、阴道毛滴虫等</w:t>
            </w:r>
            <w:r>
              <w:rPr>
                <w:color w:val="000000"/>
                <w:kern w:val="0"/>
                <w:szCs w:val="21"/>
                <w:lang w:bidi="ar"/>
              </w:rPr>
              <w:t>)</w:t>
            </w:r>
            <w:r>
              <w:rPr>
                <w:rFonts w:ascii="宋体" w:hAnsi="宋体" w:cs="宋体" w:hint="eastAsia"/>
                <w:color w:val="000000"/>
                <w:kern w:val="0"/>
                <w:szCs w:val="21"/>
                <w:lang w:bidi="ar"/>
              </w:rPr>
              <w:t>无交叉反应。</w:t>
            </w:r>
          </w:p>
        </w:tc>
      </w:tr>
      <w:tr w:rsidR="001A4985" w14:paraId="511B69DB" w14:textId="77777777" w:rsidTr="00D3784D">
        <w:trPr>
          <w:trHeight w:val="285"/>
          <w:jc w:val="right"/>
        </w:trPr>
        <w:tc>
          <w:tcPr>
            <w:tcW w:w="688" w:type="dxa"/>
            <w:tcBorders>
              <w:top w:val="single" w:sz="4" w:space="0" w:color="000000"/>
              <w:bottom w:val="single" w:sz="4" w:space="0" w:color="000000"/>
              <w:right w:val="single" w:sz="4" w:space="0" w:color="000000"/>
            </w:tcBorders>
            <w:shd w:val="clear" w:color="auto" w:fill="auto"/>
            <w:noWrap/>
            <w:vAlign w:val="center"/>
          </w:tcPr>
          <w:p w14:paraId="7EFB194D"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10</w:t>
            </w:r>
          </w:p>
        </w:tc>
        <w:tc>
          <w:tcPr>
            <w:tcW w:w="7767" w:type="dxa"/>
            <w:tcBorders>
              <w:top w:val="single" w:sz="4" w:space="0" w:color="000000"/>
              <w:left w:val="single" w:sz="4" w:space="0" w:color="000000"/>
              <w:bottom w:val="nil"/>
            </w:tcBorders>
            <w:shd w:val="clear" w:color="auto" w:fill="auto"/>
            <w:vAlign w:val="center"/>
          </w:tcPr>
          <w:p w14:paraId="020691FE" w14:textId="77777777" w:rsidR="001A4985" w:rsidRDefault="00000000">
            <w:pPr>
              <w:widowControl/>
              <w:spacing w:line="360" w:lineRule="auto"/>
              <w:jc w:val="left"/>
              <w:textAlignment w:val="center"/>
              <w:rPr>
                <w:color w:val="000000"/>
                <w:szCs w:val="21"/>
              </w:rPr>
            </w:pPr>
            <w:r>
              <w:rPr>
                <w:rFonts w:ascii="宋体" w:hAnsi="宋体" w:cs="宋体" w:hint="eastAsia"/>
                <w:color w:val="000000"/>
                <w:kern w:val="0"/>
                <w:szCs w:val="21"/>
                <w:lang w:bidi="ar"/>
              </w:rPr>
              <w:t>抗干扰：血液、子宫粘液、人体润滑剂、洁尔阴洗液等对检测结果没有影响。</w:t>
            </w:r>
          </w:p>
        </w:tc>
      </w:tr>
      <w:tr w:rsidR="001A4985" w14:paraId="1E1214FF" w14:textId="77777777" w:rsidTr="00D3784D">
        <w:trPr>
          <w:trHeight w:val="300"/>
          <w:jc w:val="right"/>
        </w:trPr>
        <w:tc>
          <w:tcPr>
            <w:tcW w:w="688" w:type="dxa"/>
            <w:tcBorders>
              <w:top w:val="single" w:sz="4" w:space="0" w:color="000000"/>
              <w:bottom w:val="single" w:sz="4" w:space="0" w:color="000000"/>
              <w:right w:val="single" w:sz="4" w:space="0" w:color="000000"/>
            </w:tcBorders>
            <w:shd w:val="clear" w:color="auto" w:fill="auto"/>
            <w:noWrap/>
            <w:vAlign w:val="center"/>
          </w:tcPr>
          <w:p w14:paraId="23B8D353"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11</w:t>
            </w:r>
          </w:p>
        </w:tc>
        <w:tc>
          <w:tcPr>
            <w:tcW w:w="7767" w:type="dxa"/>
            <w:tcBorders>
              <w:top w:val="single" w:sz="4" w:space="0" w:color="000000"/>
              <w:left w:val="single" w:sz="4" w:space="0" w:color="000000"/>
              <w:bottom w:val="single" w:sz="4" w:space="0" w:color="000000"/>
            </w:tcBorders>
            <w:shd w:val="clear" w:color="auto" w:fill="auto"/>
            <w:vAlign w:val="center"/>
          </w:tcPr>
          <w:p w14:paraId="048FDCB1" w14:textId="77777777" w:rsidR="001A4985" w:rsidRDefault="00000000">
            <w:pPr>
              <w:widowControl/>
              <w:spacing w:line="360" w:lineRule="auto"/>
              <w:jc w:val="left"/>
              <w:textAlignment w:val="center"/>
              <w:rPr>
                <w:color w:val="000000"/>
                <w:szCs w:val="21"/>
              </w:rPr>
            </w:pPr>
            <w:r>
              <w:rPr>
                <w:rFonts w:ascii="宋体" w:hAnsi="宋体" w:cs="宋体" w:hint="eastAsia"/>
                <w:color w:val="000000"/>
                <w:kern w:val="0"/>
                <w:szCs w:val="21"/>
                <w:lang w:bidi="ar"/>
              </w:rPr>
              <w:t>精密度：同一批次的试剂变异系数</w:t>
            </w:r>
            <w:r>
              <w:rPr>
                <w:color w:val="000000"/>
                <w:kern w:val="0"/>
                <w:szCs w:val="21"/>
                <w:lang w:bidi="ar"/>
              </w:rPr>
              <w:t xml:space="preserve">CV </w:t>
            </w:r>
            <w:r>
              <w:rPr>
                <w:rFonts w:ascii="宋体" w:hAnsi="宋体" w:cs="宋体" w:hint="eastAsia"/>
                <w:color w:val="000000"/>
                <w:kern w:val="0"/>
                <w:szCs w:val="21"/>
                <w:lang w:bidi="ar"/>
              </w:rPr>
              <w:t>值小于</w:t>
            </w:r>
            <w:r>
              <w:rPr>
                <w:color w:val="000000"/>
                <w:kern w:val="0"/>
                <w:szCs w:val="21"/>
                <w:lang w:bidi="ar"/>
              </w:rPr>
              <w:t>5%</w:t>
            </w:r>
            <w:r>
              <w:rPr>
                <w:rFonts w:ascii="宋体" w:hAnsi="宋体" w:cs="宋体" w:hint="eastAsia"/>
                <w:color w:val="000000"/>
                <w:kern w:val="0"/>
                <w:szCs w:val="21"/>
                <w:lang w:bidi="ar"/>
              </w:rPr>
              <w:t>。</w:t>
            </w:r>
          </w:p>
        </w:tc>
      </w:tr>
      <w:tr w:rsidR="001A4985" w14:paraId="2E4A4312" w14:textId="77777777" w:rsidTr="00D3784D">
        <w:trPr>
          <w:trHeight w:val="285"/>
          <w:jc w:val="right"/>
        </w:trPr>
        <w:tc>
          <w:tcPr>
            <w:tcW w:w="688" w:type="dxa"/>
            <w:tcBorders>
              <w:top w:val="single" w:sz="4" w:space="0" w:color="000000"/>
              <w:bottom w:val="single" w:sz="4" w:space="0" w:color="000000"/>
              <w:right w:val="single" w:sz="4" w:space="0" w:color="000000"/>
            </w:tcBorders>
            <w:shd w:val="clear" w:color="auto" w:fill="auto"/>
            <w:noWrap/>
            <w:vAlign w:val="center"/>
          </w:tcPr>
          <w:p w14:paraId="36BC31EF"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12</w:t>
            </w:r>
          </w:p>
        </w:tc>
        <w:tc>
          <w:tcPr>
            <w:tcW w:w="7767" w:type="dxa"/>
            <w:tcBorders>
              <w:top w:val="single" w:sz="4" w:space="0" w:color="000000"/>
              <w:left w:val="single" w:sz="4" w:space="0" w:color="000000"/>
              <w:bottom w:val="single" w:sz="4" w:space="0" w:color="000000"/>
            </w:tcBorders>
            <w:shd w:val="clear" w:color="auto" w:fill="auto"/>
            <w:vAlign w:val="center"/>
          </w:tcPr>
          <w:p w14:paraId="6CD4799C" w14:textId="77777777" w:rsidR="001A4985" w:rsidRDefault="00000000">
            <w:pPr>
              <w:widowControl/>
              <w:spacing w:line="360" w:lineRule="auto"/>
              <w:jc w:val="left"/>
              <w:textAlignment w:val="center"/>
              <w:rPr>
                <w:rFonts w:ascii="宋体" w:hAnsi="宋体" w:cs="宋体" w:hint="eastAsia"/>
                <w:color w:val="000000"/>
                <w:szCs w:val="21"/>
              </w:rPr>
            </w:pPr>
            <w:r>
              <w:rPr>
                <w:rFonts w:ascii="宋体" w:hAnsi="宋体" w:cs="宋体" w:hint="eastAsia"/>
                <w:color w:val="000000"/>
                <w:kern w:val="0"/>
                <w:szCs w:val="21"/>
                <w:lang w:bidi="ar"/>
              </w:rPr>
              <w:t>近两年卫生部EQA≥10家，并提供证明材料。</w:t>
            </w:r>
          </w:p>
        </w:tc>
      </w:tr>
      <w:tr w:rsidR="001A4985" w14:paraId="5C85463B" w14:textId="77777777" w:rsidTr="00D3784D">
        <w:trPr>
          <w:trHeight w:val="120"/>
          <w:jc w:val="right"/>
        </w:trPr>
        <w:tc>
          <w:tcPr>
            <w:tcW w:w="688" w:type="dxa"/>
            <w:tcBorders>
              <w:top w:val="single" w:sz="4" w:space="0" w:color="000000"/>
              <w:bottom w:val="single" w:sz="4" w:space="0" w:color="000000"/>
              <w:right w:val="nil"/>
            </w:tcBorders>
            <w:shd w:val="clear" w:color="auto" w:fill="auto"/>
            <w:noWrap/>
            <w:vAlign w:val="center"/>
          </w:tcPr>
          <w:p w14:paraId="71FBC481" w14:textId="77777777" w:rsidR="001A4985" w:rsidRDefault="001A4985">
            <w:pPr>
              <w:spacing w:line="360" w:lineRule="auto"/>
              <w:jc w:val="center"/>
              <w:rPr>
                <w:b/>
                <w:bCs/>
                <w:color w:val="000000"/>
                <w:szCs w:val="21"/>
              </w:rPr>
            </w:pPr>
          </w:p>
        </w:tc>
        <w:tc>
          <w:tcPr>
            <w:tcW w:w="7767" w:type="dxa"/>
            <w:tcBorders>
              <w:top w:val="single" w:sz="4" w:space="0" w:color="000000"/>
              <w:left w:val="nil"/>
              <w:bottom w:val="single" w:sz="4" w:space="0" w:color="000000"/>
            </w:tcBorders>
            <w:shd w:val="clear" w:color="auto" w:fill="auto"/>
            <w:vAlign w:val="center"/>
          </w:tcPr>
          <w:p w14:paraId="62AE8731" w14:textId="77777777" w:rsidR="001A4985" w:rsidRDefault="001A4985">
            <w:pPr>
              <w:spacing w:line="360" w:lineRule="auto"/>
              <w:rPr>
                <w:rFonts w:ascii="宋体" w:hAnsi="宋体" w:cs="宋体" w:hint="eastAsia"/>
                <w:color w:val="000000"/>
                <w:szCs w:val="21"/>
              </w:rPr>
            </w:pPr>
          </w:p>
        </w:tc>
      </w:tr>
      <w:tr w:rsidR="001A4985" w14:paraId="0D7BA4D6" w14:textId="77777777" w:rsidTr="00D3784D">
        <w:trPr>
          <w:trHeight w:val="285"/>
          <w:jc w:val="right"/>
        </w:trPr>
        <w:tc>
          <w:tcPr>
            <w:tcW w:w="688" w:type="dxa"/>
            <w:tcBorders>
              <w:top w:val="single" w:sz="4" w:space="0" w:color="000000"/>
              <w:bottom w:val="single" w:sz="4" w:space="0" w:color="000000"/>
              <w:right w:val="single" w:sz="4" w:space="0" w:color="000000"/>
            </w:tcBorders>
            <w:shd w:val="clear" w:color="auto" w:fill="auto"/>
            <w:noWrap/>
            <w:vAlign w:val="center"/>
          </w:tcPr>
          <w:p w14:paraId="7FE420B1" w14:textId="77777777" w:rsidR="001A4985" w:rsidRDefault="001A4985">
            <w:pPr>
              <w:spacing w:line="360" w:lineRule="auto"/>
              <w:jc w:val="center"/>
              <w:rPr>
                <w:b/>
                <w:bCs/>
                <w:color w:val="000000"/>
                <w:szCs w:val="21"/>
              </w:rPr>
            </w:pPr>
          </w:p>
        </w:tc>
        <w:tc>
          <w:tcPr>
            <w:tcW w:w="7767" w:type="dxa"/>
            <w:tcBorders>
              <w:top w:val="single" w:sz="4" w:space="0" w:color="000000"/>
              <w:left w:val="single" w:sz="4" w:space="0" w:color="000000"/>
              <w:bottom w:val="single" w:sz="4" w:space="0" w:color="000000"/>
            </w:tcBorders>
            <w:shd w:val="clear" w:color="auto" w:fill="auto"/>
            <w:vAlign w:val="center"/>
          </w:tcPr>
          <w:p w14:paraId="6DC72FA4" w14:textId="77777777" w:rsidR="001A4985" w:rsidRDefault="00000000">
            <w:pPr>
              <w:widowControl/>
              <w:spacing w:line="360" w:lineRule="auto"/>
              <w:jc w:val="left"/>
              <w:textAlignment w:val="center"/>
              <w:rPr>
                <w:b/>
                <w:bCs/>
                <w:color w:val="000000"/>
                <w:szCs w:val="21"/>
              </w:rPr>
            </w:pPr>
            <w:r>
              <w:rPr>
                <w:rStyle w:val="font101"/>
                <w:rFonts w:hint="default"/>
                <w:sz w:val="21"/>
                <w:szCs w:val="21"/>
                <w:lang w:bidi="ar"/>
              </w:rPr>
              <w:t>配套提取、检测设备要求，具备医疗器械注册证</w:t>
            </w:r>
          </w:p>
        </w:tc>
      </w:tr>
      <w:tr w:rsidR="001A4985" w14:paraId="23420221" w14:textId="77777777" w:rsidTr="00D3784D">
        <w:trPr>
          <w:trHeight w:val="285"/>
          <w:jc w:val="right"/>
        </w:trPr>
        <w:tc>
          <w:tcPr>
            <w:tcW w:w="688" w:type="dxa"/>
            <w:tcBorders>
              <w:top w:val="single" w:sz="4" w:space="0" w:color="000000"/>
              <w:bottom w:val="single" w:sz="4" w:space="0" w:color="000000"/>
              <w:right w:val="single" w:sz="4" w:space="0" w:color="000000"/>
            </w:tcBorders>
            <w:shd w:val="clear" w:color="auto" w:fill="auto"/>
            <w:noWrap/>
            <w:vAlign w:val="center"/>
          </w:tcPr>
          <w:p w14:paraId="5B6F5BC4"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1</w:t>
            </w:r>
          </w:p>
        </w:tc>
        <w:tc>
          <w:tcPr>
            <w:tcW w:w="7767" w:type="dxa"/>
            <w:tcBorders>
              <w:top w:val="single" w:sz="4" w:space="0" w:color="000000"/>
              <w:left w:val="single" w:sz="4" w:space="0" w:color="000000"/>
              <w:bottom w:val="single" w:sz="4" w:space="0" w:color="000000"/>
            </w:tcBorders>
            <w:shd w:val="clear" w:color="auto" w:fill="auto"/>
            <w:vAlign w:val="center"/>
          </w:tcPr>
          <w:p w14:paraId="5A20469E" w14:textId="77777777" w:rsidR="001A4985" w:rsidRDefault="00000000">
            <w:pPr>
              <w:widowControl/>
              <w:spacing w:line="360" w:lineRule="auto"/>
              <w:jc w:val="left"/>
              <w:textAlignment w:val="center"/>
              <w:rPr>
                <w:rFonts w:ascii="宋体" w:hAnsi="宋体" w:cs="宋体" w:hint="eastAsia"/>
                <w:b/>
                <w:bCs/>
                <w:color w:val="000000"/>
                <w:szCs w:val="21"/>
              </w:rPr>
            </w:pPr>
            <w:r>
              <w:rPr>
                <w:rFonts w:ascii="宋体" w:hAnsi="宋体" w:cs="宋体" w:hint="eastAsia"/>
                <w:b/>
                <w:bCs/>
                <w:color w:val="000000"/>
                <w:kern w:val="0"/>
                <w:szCs w:val="21"/>
                <w:lang w:bidi="ar"/>
              </w:rPr>
              <w:t>核酸提取</w:t>
            </w:r>
          </w:p>
        </w:tc>
      </w:tr>
      <w:tr w:rsidR="001A4985" w14:paraId="429B90AB" w14:textId="77777777" w:rsidTr="00D3784D">
        <w:trPr>
          <w:trHeight w:val="285"/>
          <w:jc w:val="right"/>
        </w:trPr>
        <w:tc>
          <w:tcPr>
            <w:tcW w:w="688" w:type="dxa"/>
            <w:tcBorders>
              <w:top w:val="single" w:sz="4" w:space="0" w:color="000000"/>
              <w:bottom w:val="single" w:sz="4" w:space="0" w:color="000000"/>
              <w:right w:val="single" w:sz="4" w:space="0" w:color="000000"/>
            </w:tcBorders>
            <w:shd w:val="clear" w:color="auto" w:fill="auto"/>
            <w:noWrap/>
            <w:vAlign w:val="center"/>
          </w:tcPr>
          <w:p w14:paraId="36586097"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1.1</w:t>
            </w:r>
          </w:p>
        </w:tc>
        <w:tc>
          <w:tcPr>
            <w:tcW w:w="7767" w:type="dxa"/>
            <w:tcBorders>
              <w:top w:val="single" w:sz="4" w:space="0" w:color="000000"/>
              <w:left w:val="single" w:sz="4" w:space="0" w:color="000000"/>
              <w:bottom w:val="single" w:sz="4" w:space="0" w:color="000000"/>
            </w:tcBorders>
            <w:shd w:val="clear" w:color="auto" w:fill="auto"/>
            <w:vAlign w:val="center"/>
          </w:tcPr>
          <w:p w14:paraId="777E47F6" w14:textId="77777777" w:rsidR="001A4985" w:rsidRDefault="00000000">
            <w:pPr>
              <w:widowControl/>
              <w:spacing w:line="360" w:lineRule="auto"/>
              <w:jc w:val="left"/>
              <w:textAlignment w:val="center"/>
              <w:rPr>
                <w:color w:val="000000"/>
                <w:szCs w:val="21"/>
              </w:rPr>
            </w:pPr>
            <w:r>
              <w:rPr>
                <w:rStyle w:val="font61"/>
                <w:rFonts w:hint="default"/>
                <w:sz w:val="21"/>
                <w:szCs w:val="21"/>
                <w:lang w:bidi="ar"/>
              </w:rPr>
              <w:t>提供试剂配套核酸提取和检测设备，其数量需满足临床工作需求。</w:t>
            </w:r>
          </w:p>
        </w:tc>
      </w:tr>
      <w:tr w:rsidR="001A4985" w14:paraId="6B27A5C4" w14:textId="77777777" w:rsidTr="00D3784D">
        <w:trPr>
          <w:trHeight w:val="285"/>
          <w:jc w:val="right"/>
        </w:trPr>
        <w:tc>
          <w:tcPr>
            <w:tcW w:w="688" w:type="dxa"/>
            <w:tcBorders>
              <w:top w:val="single" w:sz="4" w:space="0" w:color="000000"/>
              <w:bottom w:val="single" w:sz="4" w:space="0" w:color="000000"/>
              <w:right w:val="single" w:sz="4" w:space="0" w:color="000000"/>
            </w:tcBorders>
            <w:shd w:val="clear" w:color="auto" w:fill="auto"/>
            <w:noWrap/>
            <w:vAlign w:val="center"/>
          </w:tcPr>
          <w:p w14:paraId="6509C3F7"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1.2</w:t>
            </w:r>
          </w:p>
        </w:tc>
        <w:tc>
          <w:tcPr>
            <w:tcW w:w="7767" w:type="dxa"/>
            <w:tcBorders>
              <w:top w:val="single" w:sz="4" w:space="0" w:color="000000"/>
              <w:left w:val="single" w:sz="4" w:space="0" w:color="000000"/>
              <w:bottom w:val="single" w:sz="4" w:space="0" w:color="000000"/>
            </w:tcBorders>
            <w:shd w:val="clear" w:color="auto" w:fill="auto"/>
            <w:vAlign w:val="center"/>
          </w:tcPr>
          <w:p w14:paraId="42AFBE63" w14:textId="77777777" w:rsidR="001A4985" w:rsidRDefault="00000000">
            <w:pPr>
              <w:widowControl/>
              <w:spacing w:line="360" w:lineRule="auto"/>
              <w:jc w:val="left"/>
              <w:textAlignment w:val="center"/>
              <w:rPr>
                <w:rFonts w:ascii="宋体" w:hAnsi="宋体" w:cs="宋体" w:hint="eastAsia"/>
                <w:color w:val="000000"/>
                <w:szCs w:val="21"/>
              </w:rPr>
            </w:pPr>
            <w:r>
              <w:rPr>
                <w:rFonts w:ascii="宋体" w:hAnsi="宋体" w:cs="宋体" w:hint="eastAsia"/>
                <w:color w:val="000000"/>
                <w:kern w:val="0"/>
                <w:szCs w:val="21"/>
                <w:lang w:bidi="ar"/>
              </w:rPr>
              <w:t>适用样本：血清、血浆、病毒培养液、脑脊液、尿液、拭子洗液、宫颈脱落细胞、粪便上清液等样本中的核酸提取纯化。</w:t>
            </w:r>
          </w:p>
        </w:tc>
      </w:tr>
      <w:tr w:rsidR="001A4985" w14:paraId="32FBAD4F" w14:textId="77777777" w:rsidTr="00D3784D">
        <w:trPr>
          <w:trHeight w:val="340"/>
          <w:jc w:val="right"/>
        </w:trPr>
        <w:tc>
          <w:tcPr>
            <w:tcW w:w="688" w:type="dxa"/>
            <w:tcBorders>
              <w:top w:val="single" w:sz="4" w:space="0" w:color="000000"/>
              <w:bottom w:val="single" w:sz="4" w:space="0" w:color="000000"/>
              <w:right w:val="single" w:sz="4" w:space="0" w:color="000000"/>
            </w:tcBorders>
            <w:shd w:val="clear" w:color="auto" w:fill="auto"/>
            <w:noWrap/>
            <w:vAlign w:val="center"/>
          </w:tcPr>
          <w:p w14:paraId="6B0F4D2E"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1.3</w:t>
            </w:r>
          </w:p>
        </w:tc>
        <w:tc>
          <w:tcPr>
            <w:tcW w:w="7767" w:type="dxa"/>
            <w:tcBorders>
              <w:top w:val="single" w:sz="4" w:space="0" w:color="000000"/>
              <w:left w:val="single" w:sz="4" w:space="0" w:color="000000"/>
              <w:bottom w:val="single" w:sz="4" w:space="0" w:color="000000"/>
            </w:tcBorders>
            <w:shd w:val="clear" w:color="auto" w:fill="auto"/>
            <w:vAlign w:val="center"/>
          </w:tcPr>
          <w:p w14:paraId="4510DD04" w14:textId="77777777" w:rsidR="001A4985" w:rsidRDefault="00000000">
            <w:pPr>
              <w:widowControl/>
              <w:spacing w:line="360" w:lineRule="auto"/>
              <w:jc w:val="left"/>
              <w:textAlignment w:val="center"/>
              <w:rPr>
                <w:rFonts w:ascii="宋体" w:hAnsi="宋体" w:cs="宋体" w:hint="eastAsia"/>
                <w:color w:val="000000"/>
                <w:szCs w:val="21"/>
              </w:rPr>
            </w:pPr>
            <w:r>
              <w:rPr>
                <w:rStyle w:val="font61"/>
                <w:rFonts w:hint="default"/>
                <w:sz w:val="21"/>
                <w:szCs w:val="21"/>
                <w:lang w:bidi="ar"/>
              </w:rPr>
              <w:t>核酸纯度：</w:t>
            </w:r>
            <w:r>
              <w:rPr>
                <w:color w:val="000000"/>
                <w:kern w:val="0"/>
                <w:szCs w:val="21"/>
                <w:lang w:bidi="ar"/>
              </w:rPr>
              <w:t>OD260/280≥1.6</w:t>
            </w:r>
            <w:r>
              <w:rPr>
                <w:rStyle w:val="font61"/>
                <w:rFonts w:hint="default"/>
                <w:sz w:val="21"/>
                <w:szCs w:val="21"/>
                <w:lang w:bidi="ar"/>
              </w:rPr>
              <w:t>；精密度：其</w:t>
            </w:r>
            <w:r>
              <w:rPr>
                <w:color w:val="000000"/>
                <w:kern w:val="0"/>
                <w:szCs w:val="21"/>
                <w:lang w:bidi="ar"/>
              </w:rPr>
              <w:t>CT</w:t>
            </w:r>
            <w:r>
              <w:rPr>
                <w:rStyle w:val="font61"/>
                <w:rFonts w:hint="default"/>
                <w:sz w:val="21"/>
                <w:szCs w:val="21"/>
                <w:lang w:bidi="ar"/>
              </w:rPr>
              <w:t>值的变异系数（</w:t>
            </w:r>
            <w:r>
              <w:rPr>
                <w:color w:val="000000"/>
                <w:kern w:val="0"/>
                <w:szCs w:val="21"/>
                <w:lang w:bidi="ar"/>
              </w:rPr>
              <w:t>CV</w:t>
            </w:r>
            <w:r>
              <w:rPr>
                <w:rStyle w:val="font61"/>
                <w:rFonts w:hint="default"/>
                <w:sz w:val="21"/>
                <w:szCs w:val="21"/>
                <w:lang w:bidi="ar"/>
              </w:rPr>
              <w:t>）小于</w:t>
            </w:r>
            <w:r>
              <w:rPr>
                <w:color w:val="000000"/>
                <w:kern w:val="0"/>
                <w:szCs w:val="21"/>
                <w:lang w:bidi="ar"/>
              </w:rPr>
              <w:t>5%</w:t>
            </w:r>
            <w:r>
              <w:rPr>
                <w:rStyle w:val="font61"/>
                <w:rFonts w:hint="default"/>
                <w:sz w:val="21"/>
                <w:szCs w:val="21"/>
                <w:lang w:bidi="ar"/>
              </w:rPr>
              <w:t>。</w:t>
            </w:r>
          </w:p>
        </w:tc>
      </w:tr>
      <w:tr w:rsidR="001A4985" w14:paraId="2264D897" w14:textId="77777777" w:rsidTr="00D3784D">
        <w:trPr>
          <w:trHeight w:val="320"/>
          <w:jc w:val="right"/>
        </w:trPr>
        <w:tc>
          <w:tcPr>
            <w:tcW w:w="688" w:type="dxa"/>
            <w:tcBorders>
              <w:top w:val="single" w:sz="4" w:space="0" w:color="000000"/>
              <w:bottom w:val="single" w:sz="4" w:space="0" w:color="000000"/>
              <w:right w:val="single" w:sz="4" w:space="0" w:color="000000"/>
            </w:tcBorders>
            <w:shd w:val="clear" w:color="auto" w:fill="auto"/>
            <w:noWrap/>
            <w:vAlign w:val="center"/>
          </w:tcPr>
          <w:p w14:paraId="7C3474C8"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Δ1.4</w:t>
            </w:r>
          </w:p>
        </w:tc>
        <w:tc>
          <w:tcPr>
            <w:tcW w:w="7767" w:type="dxa"/>
            <w:tcBorders>
              <w:top w:val="single" w:sz="4" w:space="0" w:color="000000"/>
              <w:left w:val="single" w:sz="4" w:space="0" w:color="000000"/>
              <w:bottom w:val="single" w:sz="4" w:space="0" w:color="000000"/>
            </w:tcBorders>
            <w:shd w:val="clear" w:color="auto" w:fill="auto"/>
            <w:vAlign w:val="center"/>
          </w:tcPr>
          <w:p w14:paraId="037108A2" w14:textId="77777777" w:rsidR="001A4985" w:rsidRDefault="00000000">
            <w:pPr>
              <w:widowControl/>
              <w:spacing w:line="360" w:lineRule="auto"/>
              <w:jc w:val="left"/>
              <w:textAlignment w:val="center"/>
              <w:rPr>
                <w:rFonts w:ascii="宋体" w:hAnsi="宋体" w:cs="宋体" w:hint="eastAsia"/>
                <w:color w:val="000000"/>
                <w:szCs w:val="21"/>
              </w:rPr>
            </w:pPr>
            <w:r>
              <w:rPr>
                <w:rStyle w:val="font61"/>
                <w:rFonts w:hint="default"/>
                <w:sz w:val="21"/>
                <w:szCs w:val="21"/>
                <w:lang w:bidi="ar"/>
              </w:rPr>
              <w:t>核酸提取设备可自动完成加样、核酸提取、</w:t>
            </w:r>
            <w:r>
              <w:rPr>
                <w:color w:val="000000"/>
                <w:kern w:val="0"/>
                <w:szCs w:val="21"/>
                <w:lang w:bidi="ar"/>
              </w:rPr>
              <w:t>PCR</w:t>
            </w:r>
            <w:r>
              <w:rPr>
                <w:rStyle w:val="font61"/>
                <w:rFonts w:hint="default"/>
                <w:sz w:val="21"/>
                <w:szCs w:val="21"/>
                <w:lang w:bidi="ar"/>
              </w:rPr>
              <w:t>体系构建等多种功能，提取通量≥45例/每小时。</w:t>
            </w:r>
          </w:p>
        </w:tc>
      </w:tr>
      <w:tr w:rsidR="001A4985" w14:paraId="21728CE2" w14:textId="77777777" w:rsidTr="00D3784D">
        <w:trPr>
          <w:trHeight w:val="300"/>
          <w:jc w:val="right"/>
        </w:trPr>
        <w:tc>
          <w:tcPr>
            <w:tcW w:w="688" w:type="dxa"/>
            <w:tcBorders>
              <w:top w:val="single" w:sz="4" w:space="0" w:color="000000"/>
              <w:bottom w:val="single" w:sz="4" w:space="0" w:color="000000"/>
              <w:right w:val="single" w:sz="4" w:space="0" w:color="000000"/>
            </w:tcBorders>
            <w:shd w:val="clear" w:color="auto" w:fill="auto"/>
            <w:noWrap/>
            <w:vAlign w:val="center"/>
          </w:tcPr>
          <w:p w14:paraId="11D5D301"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1.5</w:t>
            </w:r>
          </w:p>
        </w:tc>
        <w:tc>
          <w:tcPr>
            <w:tcW w:w="7767" w:type="dxa"/>
            <w:tcBorders>
              <w:top w:val="single" w:sz="4" w:space="0" w:color="000000"/>
              <w:left w:val="single" w:sz="4" w:space="0" w:color="000000"/>
              <w:bottom w:val="single" w:sz="4" w:space="0" w:color="000000"/>
            </w:tcBorders>
            <w:shd w:val="clear" w:color="auto" w:fill="auto"/>
            <w:noWrap/>
            <w:vAlign w:val="center"/>
          </w:tcPr>
          <w:p w14:paraId="530C7F0A" w14:textId="77777777" w:rsidR="001A4985" w:rsidRDefault="00000000">
            <w:pPr>
              <w:widowControl/>
              <w:spacing w:line="360" w:lineRule="auto"/>
              <w:jc w:val="left"/>
              <w:textAlignment w:val="center"/>
              <w:rPr>
                <w:color w:val="000000"/>
                <w:szCs w:val="21"/>
              </w:rPr>
            </w:pPr>
            <w:r>
              <w:rPr>
                <w:rFonts w:ascii="宋体" w:hAnsi="宋体" w:cs="宋体" w:hint="eastAsia"/>
                <w:color w:val="000000"/>
                <w:kern w:val="0"/>
                <w:szCs w:val="21"/>
                <w:lang w:bidi="ar"/>
              </w:rPr>
              <w:t>核酸提取设备工作体积：</w:t>
            </w:r>
            <w:r>
              <w:rPr>
                <w:color w:val="000000"/>
                <w:kern w:val="0"/>
                <w:szCs w:val="21"/>
                <w:lang w:bidi="ar"/>
              </w:rPr>
              <w:t xml:space="preserve">20 uL-1000 </w:t>
            </w:r>
            <w:proofErr w:type="spellStart"/>
            <w:r>
              <w:rPr>
                <w:color w:val="000000"/>
                <w:kern w:val="0"/>
                <w:szCs w:val="21"/>
                <w:lang w:bidi="ar"/>
              </w:rPr>
              <w:t>uL</w:t>
            </w:r>
            <w:proofErr w:type="spellEnd"/>
            <w:r>
              <w:rPr>
                <w:rFonts w:ascii="宋体" w:hAnsi="宋体" w:cs="宋体" w:hint="eastAsia"/>
                <w:color w:val="000000"/>
                <w:kern w:val="0"/>
                <w:szCs w:val="21"/>
                <w:lang w:bidi="ar"/>
              </w:rPr>
              <w:t>；裂解</w:t>
            </w:r>
            <w:r>
              <w:rPr>
                <w:color w:val="000000"/>
                <w:kern w:val="0"/>
                <w:szCs w:val="21"/>
                <w:lang w:bidi="ar"/>
              </w:rPr>
              <w:t>/</w:t>
            </w:r>
            <w:r>
              <w:rPr>
                <w:rFonts w:ascii="宋体" w:hAnsi="宋体" w:cs="宋体" w:hint="eastAsia"/>
                <w:color w:val="000000"/>
                <w:kern w:val="0"/>
                <w:szCs w:val="21"/>
                <w:lang w:bidi="ar"/>
              </w:rPr>
              <w:t>洗脱加热温度：室温</w:t>
            </w:r>
            <w:r>
              <w:rPr>
                <w:color w:val="000000"/>
                <w:kern w:val="0"/>
                <w:szCs w:val="21"/>
                <w:lang w:bidi="ar"/>
              </w:rPr>
              <w:t>-120℃</w:t>
            </w:r>
            <w:r>
              <w:rPr>
                <w:rFonts w:ascii="宋体" w:hAnsi="宋体" w:cs="宋体" w:hint="eastAsia"/>
                <w:color w:val="000000"/>
                <w:kern w:val="0"/>
                <w:szCs w:val="21"/>
                <w:lang w:bidi="ar"/>
              </w:rPr>
              <w:t>。</w:t>
            </w:r>
          </w:p>
        </w:tc>
      </w:tr>
      <w:tr w:rsidR="001A4985" w14:paraId="04ABCE60" w14:textId="77777777" w:rsidTr="00D3784D">
        <w:trPr>
          <w:trHeight w:val="570"/>
          <w:jc w:val="right"/>
        </w:trPr>
        <w:tc>
          <w:tcPr>
            <w:tcW w:w="688" w:type="dxa"/>
            <w:tcBorders>
              <w:top w:val="single" w:sz="4" w:space="0" w:color="000000"/>
              <w:bottom w:val="single" w:sz="4" w:space="0" w:color="000000"/>
              <w:right w:val="single" w:sz="4" w:space="0" w:color="000000"/>
            </w:tcBorders>
            <w:shd w:val="clear" w:color="auto" w:fill="auto"/>
            <w:noWrap/>
            <w:vAlign w:val="center"/>
          </w:tcPr>
          <w:p w14:paraId="4293834F"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1.6</w:t>
            </w:r>
          </w:p>
        </w:tc>
        <w:tc>
          <w:tcPr>
            <w:tcW w:w="7767" w:type="dxa"/>
            <w:tcBorders>
              <w:top w:val="single" w:sz="4" w:space="0" w:color="000000"/>
              <w:left w:val="single" w:sz="4" w:space="0" w:color="000000"/>
              <w:bottom w:val="single" w:sz="4" w:space="0" w:color="000000"/>
            </w:tcBorders>
            <w:shd w:val="clear" w:color="auto" w:fill="auto"/>
            <w:vAlign w:val="center"/>
          </w:tcPr>
          <w:p w14:paraId="302132EF" w14:textId="77777777" w:rsidR="001A4985" w:rsidRDefault="00000000">
            <w:pPr>
              <w:widowControl/>
              <w:spacing w:line="360" w:lineRule="auto"/>
              <w:jc w:val="left"/>
              <w:textAlignment w:val="center"/>
              <w:rPr>
                <w:rFonts w:ascii="宋体" w:hAnsi="宋体" w:cs="宋体" w:hint="eastAsia"/>
                <w:color w:val="000000"/>
                <w:szCs w:val="21"/>
              </w:rPr>
            </w:pPr>
            <w:r>
              <w:rPr>
                <w:rFonts w:ascii="宋体" w:hAnsi="宋体" w:cs="宋体" w:hint="eastAsia"/>
                <w:color w:val="000000"/>
                <w:kern w:val="0"/>
                <w:szCs w:val="21"/>
                <w:lang w:bidi="ar"/>
              </w:rPr>
              <w:t>核酸提取设备操作软件有中文操作系统可供选择，可以新建、编辑、保存及删除程序功能，并可设置提取程序</w:t>
            </w:r>
            <w:r>
              <w:rPr>
                <w:color w:val="000000"/>
                <w:kern w:val="0"/>
                <w:szCs w:val="21"/>
                <w:lang w:bidi="ar"/>
              </w:rPr>
              <w:t>≥10</w:t>
            </w:r>
            <w:r>
              <w:rPr>
                <w:rFonts w:ascii="宋体" w:hAnsi="宋体" w:cs="宋体" w:hint="eastAsia"/>
                <w:color w:val="000000"/>
                <w:kern w:val="0"/>
                <w:szCs w:val="21"/>
                <w:lang w:bidi="ar"/>
              </w:rPr>
              <w:t>组。配合科室需及时升级核心部件硬件和软件。</w:t>
            </w:r>
          </w:p>
        </w:tc>
      </w:tr>
      <w:tr w:rsidR="001A4985" w14:paraId="56C0E1E3" w14:textId="77777777" w:rsidTr="00D3784D">
        <w:trPr>
          <w:trHeight w:val="285"/>
          <w:jc w:val="right"/>
        </w:trPr>
        <w:tc>
          <w:tcPr>
            <w:tcW w:w="688" w:type="dxa"/>
            <w:tcBorders>
              <w:top w:val="single" w:sz="4" w:space="0" w:color="000000"/>
              <w:bottom w:val="single" w:sz="4" w:space="0" w:color="000000"/>
              <w:right w:val="single" w:sz="4" w:space="0" w:color="000000"/>
            </w:tcBorders>
            <w:shd w:val="clear" w:color="auto" w:fill="auto"/>
            <w:noWrap/>
            <w:vAlign w:val="center"/>
          </w:tcPr>
          <w:p w14:paraId="4E18DA4B"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1.7</w:t>
            </w:r>
          </w:p>
        </w:tc>
        <w:tc>
          <w:tcPr>
            <w:tcW w:w="7767" w:type="dxa"/>
            <w:tcBorders>
              <w:top w:val="single" w:sz="4" w:space="0" w:color="000000"/>
              <w:left w:val="single" w:sz="4" w:space="0" w:color="000000"/>
              <w:bottom w:val="single" w:sz="4" w:space="0" w:color="000000"/>
            </w:tcBorders>
            <w:shd w:val="clear" w:color="auto" w:fill="auto"/>
            <w:vAlign w:val="center"/>
          </w:tcPr>
          <w:p w14:paraId="2A7B4989" w14:textId="77777777" w:rsidR="001A4985" w:rsidRDefault="00000000">
            <w:pPr>
              <w:widowControl/>
              <w:spacing w:line="360" w:lineRule="auto"/>
              <w:jc w:val="left"/>
              <w:textAlignment w:val="center"/>
              <w:rPr>
                <w:rFonts w:ascii="宋体" w:hAnsi="宋体" w:cs="宋体" w:hint="eastAsia"/>
                <w:color w:val="000000"/>
                <w:szCs w:val="21"/>
              </w:rPr>
            </w:pPr>
            <w:r>
              <w:rPr>
                <w:rFonts w:ascii="宋体" w:hAnsi="宋体" w:cs="宋体" w:hint="eastAsia"/>
                <w:color w:val="000000"/>
                <w:kern w:val="0"/>
                <w:szCs w:val="21"/>
                <w:lang w:bidi="ar"/>
              </w:rPr>
              <w:t>核酸提取设备污染控制：具备外排式过滤风路，可吸附实验产生的核酸气溶胶。</w:t>
            </w:r>
          </w:p>
        </w:tc>
      </w:tr>
      <w:tr w:rsidR="001A4985" w14:paraId="4EE7DFDF" w14:textId="77777777" w:rsidTr="00D3784D">
        <w:trPr>
          <w:trHeight w:val="285"/>
          <w:jc w:val="right"/>
        </w:trPr>
        <w:tc>
          <w:tcPr>
            <w:tcW w:w="688" w:type="dxa"/>
            <w:tcBorders>
              <w:top w:val="single" w:sz="4" w:space="0" w:color="000000"/>
              <w:bottom w:val="single" w:sz="4" w:space="0" w:color="000000"/>
              <w:right w:val="single" w:sz="4" w:space="0" w:color="000000"/>
            </w:tcBorders>
            <w:shd w:val="clear" w:color="auto" w:fill="auto"/>
            <w:noWrap/>
            <w:vAlign w:val="center"/>
          </w:tcPr>
          <w:p w14:paraId="40A6A87E"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2</w:t>
            </w:r>
          </w:p>
        </w:tc>
        <w:tc>
          <w:tcPr>
            <w:tcW w:w="7767" w:type="dxa"/>
            <w:tcBorders>
              <w:top w:val="single" w:sz="4" w:space="0" w:color="000000"/>
              <w:left w:val="single" w:sz="4" w:space="0" w:color="000000"/>
              <w:bottom w:val="single" w:sz="4" w:space="0" w:color="000000"/>
            </w:tcBorders>
            <w:shd w:val="clear" w:color="auto" w:fill="auto"/>
            <w:vAlign w:val="center"/>
          </w:tcPr>
          <w:p w14:paraId="549ABA3F" w14:textId="77777777" w:rsidR="001A4985" w:rsidRDefault="00000000">
            <w:pPr>
              <w:widowControl/>
              <w:spacing w:line="360" w:lineRule="auto"/>
              <w:jc w:val="left"/>
              <w:textAlignment w:val="center"/>
              <w:rPr>
                <w:rFonts w:ascii="宋体" w:hAnsi="宋体" w:cs="宋体" w:hint="eastAsia"/>
                <w:color w:val="000000"/>
                <w:szCs w:val="21"/>
              </w:rPr>
            </w:pPr>
            <w:r>
              <w:rPr>
                <w:rFonts w:ascii="宋体" w:hAnsi="宋体" w:cs="宋体" w:hint="eastAsia"/>
                <w:color w:val="000000"/>
                <w:kern w:val="0"/>
                <w:szCs w:val="21"/>
                <w:lang w:bidi="ar"/>
              </w:rPr>
              <w:t>扩增设备</w:t>
            </w:r>
          </w:p>
        </w:tc>
      </w:tr>
      <w:tr w:rsidR="001A4985" w14:paraId="34F903C0" w14:textId="77777777" w:rsidTr="00D3784D">
        <w:trPr>
          <w:trHeight w:val="300"/>
          <w:jc w:val="right"/>
        </w:trPr>
        <w:tc>
          <w:tcPr>
            <w:tcW w:w="688" w:type="dxa"/>
            <w:tcBorders>
              <w:top w:val="single" w:sz="4" w:space="0" w:color="000000"/>
              <w:bottom w:val="single" w:sz="4" w:space="0" w:color="000000"/>
              <w:right w:val="single" w:sz="4" w:space="0" w:color="000000"/>
            </w:tcBorders>
            <w:shd w:val="clear" w:color="auto" w:fill="auto"/>
            <w:noWrap/>
            <w:vAlign w:val="center"/>
          </w:tcPr>
          <w:p w14:paraId="308457D0"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Δ2.1</w:t>
            </w:r>
          </w:p>
        </w:tc>
        <w:tc>
          <w:tcPr>
            <w:tcW w:w="7767" w:type="dxa"/>
            <w:tcBorders>
              <w:top w:val="single" w:sz="4" w:space="0" w:color="000000"/>
              <w:left w:val="single" w:sz="4" w:space="0" w:color="000000"/>
              <w:bottom w:val="single" w:sz="4" w:space="0" w:color="000000"/>
            </w:tcBorders>
            <w:shd w:val="clear" w:color="auto" w:fill="auto"/>
            <w:vAlign w:val="center"/>
          </w:tcPr>
          <w:p w14:paraId="60298C52" w14:textId="77777777" w:rsidR="001A4985" w:rsidRDefault="00000000">
            <w:pPr>
              <w:widowControl/>
              <w:spacing w:line="360" w:lineRule="auto"/>
              <w:jc w:val="left"/>
              <w:textAlignment w:val="center"/>
              <w:rPr>
                <w:color w:val="000000"/>
                <w:szCs w:val="21"/>
              </w:rPr>
            </w:pPr>
            <w:r>
              <w:rPr>
                <w:color w:val="000000"/>
                <w:kern w:val="0"/>
                <w:szCs w:val="21"/>
                <w:lang w:bidi="ar"/>
              </w:rPr>
              <w:t>PCR</w:t>
            </w:r>
            <w:r>
              <w:rPr>
                <w:rStyle w:val="font61"/>
                <w:rFonts w:hint="default"/>
                <w:sz w:val="21"/>
                <w:szCs w:val="21"/>
                <w:lang w:bidi="ar"/>
              </w:rPr>
              <w:t>仪单机模块</w:t>
            </w:r>
            <w:r>
              <w:rPr>
                <w:color w:val="000000"/>
                <w:kern w:val="0"/>
                <w:szCs w:val="21"/>
                <w:lang w:bidi="ar"/>
              </w:rPr>
              <w:t>≥2</w:t>
            </w:r>
            <w:r>
              <w:rPr>
                <w:rStyle w:val="font61"/>
                <w:rFonts w:hint="default"/>
                <w:sz w:val="21"/>
                <w:szCs w:val="21"/>
                <w:lang w:bidi="ar"/>
              </w:rPr>
              <w:t>，可同时运行两个不同的反应程序。并可适配单管、</w:t>
            </w:r>
            <w:r>
              <w:rPr>
                <w:color w:val="000000"/>
                <w:kern w:val="0"/>
                <w:szCs w:val="21"/>
                <w:lang w:bidi="ar"/>
              </w:rPr>
              <w:t>8</w:t>
            </w:r>
            <w:r>
              <w:rPr>
                <w:rStyle w:val="font61"/>
                <w:rFonts w:hint="default"/>
                <w:sz w:val="21"/>
                <w:szCs w:val="21"/>
                <w:lang w:bidi="ar"/>
              </w:rPr>
              <w:t>联管、</w:t>
            </w:r>
            <w:r>
              <w:rPr>
                <w:color w:val="000000"/>
                <w:kern w:val="0"/>
                <w:szCs w:val="21"/>
                <w:lang w:bidi="ar"/>
              </w:rPr>
              <w:t>48</w:t>
            </w:r>
            <w:r>
              <w:rPr>
                <w:rStyle w:val="font61"/>
                <w:rFonts w:hint="default"/>
                <w:sz w:val="21"/>
                <w:szCs w:val="21"/>
                <w:lang w:bidi="ar"/>
              </w:rPr>
              <w:t>孔板，无需额外适配器。</w:t>
            </w:r>
          </w:p>
        </w:tc>
      </w:tr>
      <w:tr w:rsidR="001A4985" w14:paraId="59D83CE5" w14:textId="77777777" w:rsidTr="00D3784D">
        <w:trPr>
          <w:trHeight w:val="600"/>
          <w:jc w:val="right"/>
        </w:trPr>
        <w:tc>
          <w:tcPr>
            <w:tcW w:w="688" w:type="dxa"/>
            <w:tcBorders>
              <w:top w:val="single" w:sz="4" w:space="0" w:color="000000"/>
              <w:bottom w:val="single" w:sz="4" w:space="0" w:color="000000"/>
              <w:right w:val="single" w:sz="4" w:space="0" w:color="000000"/>
            </w:tcBorders>
            <w:shd w:val="clear" w:color="auto" w:fill="auto"/>
            <w:noWrap/>
            <w:vAlign w:val="center"/>
          </w:tcPr>
          <w:p w14:paraId="5011AE0C"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 xml:space="preserve">2.2 </w:t>
            </w:r>
          </w:p>
        </w:tc>
        <w:tc>
          <w:tcPr>
            <w:tcW w:w="7767" w:type="dxa"/>
            <w:tcBorders>
              <w:top w:val="single" w:sz="4" w:space="0" w:color="000000"/>
              <w:left w:val="single" w:sz="4" w:space="0" w:color="000000"/>
              <w:bottom w:val="single" w:sz="4" w:space="0" w:color="000000"/>
            </w:tcBorders>
            <w:shd w:val="clear" w:color="auto" w:fill="auto"/>
            <w:vAlign w:val="center"/>
          </w:tcPr>
          <w:p w14:paraId="514EDF45" w14:textId="77777777" w:rsidR="001A4985" w:rsidRDefault="00000000">
            <w:pPr>
              <w:widowControl/>
              <w:spacing w:line="360" w:lineRule="auto"/>
              <w:jc w:val="left"/>
              <w:textAlignment w:val="center"/>
              <w:rPr>
                <w:color w:val="000000"/>
                <w:szCs w:val="21"/>
              </w:rPr>
            </w:pPr>
            <w:r>
              <w:rPr>
                <w:color w:val="000000"/>
                <w:kern w:val="0"/>
                <w:szCs w:val="21"/>
                <w:lang w:bidi="ar"/>
              </w:rPr>
              <w:t>PCR</w:t>
            </w:r>
            <w:r>
              <w:rPr>
                <w:rStyle w:val="font61"/>
                <w:rFonts w:hint="default"/>
                <w:sz w:val="21"/>
                <w:szCs w:val="21"/>
                <w:lang w:bidi="ar"/>
              </w:rPr>
              <w:t>仪半导体热电模块，模块控温、试管控温，温度范围：</w:t>
            </w:r>
            <w:r>
              <w:rPr>
                <w:color w:val="000000"/>
                <w:kern w:val="0"/>
                <w:szCs w:val="21"/>
                <w:lang w:bidi="ar"/>
              </w:rPr>
              <w:t>4℃-99℃</w:t>
            </w:r>
            <w:r>
              <w:rPr>
                <w:rStyle w:val="font61"/>
                <w:rFonts w:hint="default"/>
                <w:sz w:val="21"/>
                <w:szCs w:val="21"/>
                <w:lang w:bidi="ar"/>
              </w:rPr>
              <w:t>；最大升温速率：</w:t>
            </w:r>
            <w:r>
              <w:rPr>
                <w:color w:val="000000"/>
                <w:kern w:val="0"/>
                <w:szCs w:val="21"/>
                <w:lang w:bidi="ar"/>
              </w:rPr>
              <w:t>4.0℃/S</w:t>
            </w:r>
            <w:r>
              <w:rPr>
                <w:rStyle w:val="font61"/>
                <w:rFonts w:hint="default"/>
                <w:sz w:val="21"/>
                <w:szCs w:val="21"/>
                <w:lang w:bidi="ar"/>
              </w:rPr>
              <w:t>；孔间温度均匀性：</w:t>
            </w:r>
            <w:r>
              <w:rPr>
                <w:color w:val="000000"/>
                <w:kern w:val="0"/>
                <w:szCs w:val="21"/>
                <w:lang w:bidi="ar"/>
              </w:rPr>
              <w:t>±0.1℃</w:t>
            </w:r>
            <w:r>
              <w:rPr>
                <w:rStyle w:val="font61"/>
                <w:rFonts w:hint="default"/>
                <w:sz w:val="21"/>
                <w:szCs w:val="21"/>
                <w:lang w:bidi="ar"/>
              </w:rPr>
              <w:t>；温度准确性：</w:t>
            </w:r>
            <w:r>
              <w:rPr>
                <w:color w:val="000000"/>
                <w:kern w:val="0"/>
                <w:szCs w:val="21"/>
                <w:lang w:bidi="ar"/>
              </w:rPr>
              <w:t>±0.1℃</w:t>
            </w:r>
            <w:r>
              <w:rPr>
                <w:rStyle w:val="font61"/>
                <w:rFonts w:hint="default"/>
                <w:sz w:val="21"/>
                <w:szCs w:val="21"/>
                <w:lang w:bidi="ar"/>
              </w:rPr>
              <w:t>；</w:t>
            </w:r>
            <w:proofErr w:type="gramStart"/>
            <w:r>
              <w:rPr>
                <w:rStyle w:val="font61"/>
                <w:rFonts w:hint="default"/>
                <w:sz w:val="21"/>
                <w:szCs w:val="21"/>
                <w:lang w:bidi="ar"/>
              </w:rPr>
              <w:t>热盖温度</w:t>
            </w:r>
            <w:proofErr w:type="gramEnd"/>
            <w:r>
              <w:rPr>
                <w:rStyle w:val="font61"/>
                <w:rFonts w:hint="default"/>
                <w:sz w:val="21"/>
                <w:szCs w:val="21"/>
                <w:lang w:bidi="ar"/>
              </w:rPr>
              <w:t>：</w:t>
            </w:r>
            <w:r>
              <w:rPr>
                <w:color w:val="000000"/>
                <w:kern w:val="0"/>
                <w:szCs w:val="21"/>
                <w:lang w:bidi="ar"/>
              </w:rPr>
              <w:t>30℃-108℃</w:t>
            </w:r>
            <w:r>
              <w:rPr>
                <w:rStyle w:val="font61"/>
                <w:rFonts w:hint="default"/>
                <w:sz w:val="21"/>
                <w:szCs w:val="21"/>
                <w:lang w:bidi="ar"/>
              </w:rPr>
              <w:lastRenderedPageBreak/>
              <w:t>电子自动热盖。</w:t>
            </w:r>
          </w:p>
        </w:tc>
      </w:tr>
      <w:tr w:rsidR="001A4985" w14:paraId="33F11777" w14:textId="77777777" w:rsidTr="00D3784D">
        <w:trPr>
          <w:trHeight w:val="300"/>
          <w:jc w:val="right"/>
        </w:trPr>
        <w:tc>
          <w:tcPr>
            <w:tcW w:w="688" w:type="dxa"/>
            <w:tcBorders>
              <w:top w:val="single" w:sz="4" w:space="0" w:color="000000"/>
              <w:bottom w:val="single" w:sz="4" w:space="0" w:color="000000"/>
              <w:right w:val="single" w:sz="4" w:space="0" w:color="000000"/>
            </w:tcBorders>
            <w:shd w:val="clear" w:color="auto" w:fill="auto"/>
            <w:noWrap/>
            <w:vAlign w:val="center"/>
          </w:tcPr>
          <w:p w14:paraId="57A50D6F"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lastRenderedPageBreak/>
              <w:t>2.3</w:t>
            </w:r>
          </w:p>
        </w:tc>
        <w:tc>
          <w:tcPr>
            <w:tcW w:w="7767" w:type="dxa"/>
            <w:tcBorders>
              <w:top w:val="single" w:sz="4" w:space="0" w:color="000000"/>
              <w:left w:val="single" w:sz="4" w:space="0" w:color="000000"/>
              <w:bottom w:val="single" w:sz="4" w:space="0" w:color="000000"/>
            </w:tcBorders>
            <w:shd w:val="clear" w:color="auto" w:fill="auto"/>
            <w:vAlign w:val="center"/>
          </w:tcPr>
          <w:p w14:paraId="720138E8" w14:textId="77777777" w:rsidR="001A4985" w:rsidRDefault="00000000">
            <w:pPr>
              <w:widowControl/>
              <w:spacing w:line="360" w:lineRule="auto"/>
              <w:jc w:val="left"/>
              <w:textAlignment w:val="center"/>
              <w:rPr>
                <w:color w:val="000000"/>
                <w:szCs w:val="21"/>
              </w:rPr>
            </w:pPr>
            <w:r>
              <w:rPr>
                <w:color w:val="000000"/>
                <w:kern w:val="0"/>
                <w:szCs w:val="21"/>
                <w:lang w:bidi="ar"/>
              </w:rPr>
              <w:t>PCR</w:t>
            </w:r>
            <w:r>
              <w:rPr>
                <w:rStyle w:val="font61"/>
                <w:rFonts w:hint="default"/>
                <w:sz w:val="21"/>
                <w:szCs w:val="21"/>
                <w:lang w:bidi="ar"/>
              </w:rPr>
              <w:t>仪光学检测系统：激发波长，</w:t>
            </w:r>
            <w:r>
              <w:rPr>
                <w:color w:val="000000"/>
                <w:kern w:val="0"/>
                <w:szCs w:val="21"/>
                <w:lang w:bidi="ar"/>
              </w:rPr>
              <w:t>470nm-630nm</w:t>
            </w:r>
            <w:r>
              <w:rPr>
                <w:rStyle w:val="font61"/>
                <w:rFonts w:hint="default"/>
                <w:sz w:val="21"/>
                <w:szCs w:val="21"/>
                <w:lang w:bidi="ar"/>
              </w:rPr>
              <w:t>；检测波长，</w:t>
            </w:r>
            <w:r>
              <w:rPr>
                <w:color w:val="000000"/>
                <w:kern w:val="0"/>
                <w:szCs w:val="21"/>
                <w:lang w:bidi="ar"/>
              </w:rPr>
              <w:t>510nm-665nm</w:t>
            </w:r>
            <w:r>
              <w:rPr>
                <w:rStyle w:val="font61"/>
                <w:rFonts w:hint="default"/>
                <w:sz w:val="21"/>
                <w:szCs w:val="21"/>
                <w:lang w:bidi="ar"/>
              </w:rPr>
              <w:t>。</w:t>
            </w:r>
          </w:p>
        </w:tc>
      </w:tr>
      <w:tr w:rsidR="001A4985" w14:paraId="255EAC70" w14:textId="77777777" w:rsidTr="00D3784D">
        <w:trPr>
          <w:trHeight w:val="600"/>
          <w:jc w:val="right"/>
        </w:trPr>
        <w:tc>
          <w:tcPr>
            <w:tcW w:w="688" w:type="dxa"/>
            <w:tcBorders>
              <w:top w:val="single" w:sz="4" w:space="0" w:color="000000"/>
              <w:bottom w:val="single" w:sz="4" w:space="0" w:color="000000"/>
              <w:right w:val="single" w:sz="4" w:space="0" w:color="000000"/>
            </w:tcBorders>
            <w:shd w:val="clear" w:color="auto" w:fill="auto"/>
            <w:noWrap/>
            <w:vAlign w:val="center"/>
          </w:tcPr>
          <w:p w14:paraId="431DFB62"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Δ2.4</w:t>
            </w:r>
          </w:p>
        </w:tc>
        <w:tc>
          <w:tcPr>
            <w:tcW w:w="7767" w:type="dxa"/>
            <w:tcBorders>
              <w:top w:val="single" w:sz="4" w:space="0" w:color="000000"/>
              <w:left w:val="single" w:sz="4" w:space="0" w:color="000000"/>
              <w:bottom w:val="single" w:sz="4" w:space="0" w:color="000000"/>
            </w:tcBorders>
            <w:shd w:val="clear" w:color="auto" w:fill="auto"/>
            <w:vAlign w:val="center"/>
          </w:tcPr>
          <w:p w14:paraId="7041BF8E" w14:textId="77777777" w:rsidR="001A4985" w:rsidRDefault="00000000">
            <w:pPr>
              <w:widowControl/>
              <w:spacing w:line="360" w:lineRule="auto"/>
              <w:jc w:val="left"/>
              <w:textAlignment w:val="center"/>
              <w:rPr>
                <w:color w:val="000000"/>
                <w:szCs w:val="21"/>
              </w:rPr>
            </w:pPr>
            <w:r>
              <w:rPr>
                <w:color w:val="000000"/>
                <w:kern w:val="0"/>
                <w:szCs w:val="21"/>
                <w:lang w:bidi="ar"/>
              </w:rPr>
              <w:t>PCR</w:t>
            </w:r>
            <w:r>
              <w:rPr>
                <w:rStyle w:val="font61"/>
                <w:rFonts w:hint="default"/>
                <w:sz w:val="21"/>
                <w:szCs w:val="21"/>
                <w:lang w:bidi="ar"/>
              </w:rPr>
              <w:t>仪分析软件：有中文操作系统可供选择，有定性</w:t>
            </w:r>
            <w:r>
              <w:rPr>
                <w:color w:val="000000"/>
                <w:kern w:val="0"/>
                <w:szCs w:val="21"/>
                <w:lang w:bidi="ar"/>
              </w:rPr>
              <w:t>/</w:t>
            </w:r>
            <w:r>
              <w:rPr>
                <w:rStyle w:val="font61"/>
                <w:rFonts w:hint="default"/>
                <w:sz w:val="21"/>
                <w:szCs w:val="21"/>
                <w:lang w:bidi="ar"/>
              </w:rPr>
              <w:t>绝对定量、标准熔解曲线、终点法等位基因分型、熔解曲线法基因分型、相对定量、高分辨率熔解曲线（</w:t>
            </w:r>
            <w:r>
              <w:rPr>
                <w:color w:val="000000"/>
                <w:kern w:val="0"/>
                <w:szCs w:val="21"/>
                <w:lang w:bidi="ar"/>
              </w:rPr>
              <w:t>HRM</w:t>
            </w:r>
            <w:r>
              <w:rPr>
                <w:rStyle w:val="font61"/>
                <w:rFonts w:hint="default"/>
                <w:sz w:val="21"/>
                <w:szCs w:val="21"/>
                <w:lang w:bidi="ar"/>
              </w:rPr>
              <w:t>）、等温扩增，数据导出支持以下格式：</w:t>
            </w:r>
            <w:r>
              <w:rPr>
                <w:color w:val="000000"/>
                <w:kern w:val="0"/>
                <w:szCs w:val="21"/>
                <w:lang w:bidi="ar"/>
              </w:rPr>
              <w:t>xlsx</w:t>
            </w:r>
            <w:r>
              <w:rPr>
                <w:rStyle w:val="font61"/>
                <w:rFonts w:hint="default"/>
                <w:sz w:val="21"/>
                <w:szCs w:val="21"/>
                <w:lang w:bidi="ar"/>
              </w:rPr>
              <w:t>、</w:t>
            </w:r>
            <w:r>
              <w:rPr>
                <w:color w:val="000000"/>
                <w:kern w:val="0"/>
                <w:szCs w:val="21"/>
                <w:lang w:bidi="ar"/>
              </w:rPr>
              <w:t>csv</w:t>
            </w:r>
            <w:r>
              <w:rPr>
                <w:rStyle w:val="font61"/>
                <w:rFonts w:hint="default"/>
                <w:sz w:val="21"/>
                <w:szCs w:val="21"/>
                <w:lang w:bidi="ar"/>
              </w:rPr>
              <w:t>、</w:t>
            </w:r>
            <w:r>
              <w:rPr>
                <w:color w:val="000000"/>
                <w:kern w:val="0"/>
                <w:szCs w:val="21"/>
                <w:lang w:bidi="ar"/>
              </w:rPr>
              <w:t>txt</w:t>
            </w:r>
            <w:r>
              <w:rPr>
                <w:rStyle w:val="font61"/>
                <w:rFonts w:hint="default"/>
                <w:sz w:val="21"/>
                <w:szCs w:val="21"/>
                <w:lang w:bidi="ar"/>
              </w:rPr>
              <w:t>。</w:t>
            </w:r>
          </w:p>
        </w:tc>
      </w:tr>
      <w:tr w:rsidR="001A4985" w14:paraId="6A05C0F0" w14:textId="77777777">
        <w:trPr>
          <w:trHeight w:val="80"/>
          <w:jc w:val="right"/>
        </w:trPr>
        <w:tc>
          <w:tcPr>
            <w:tcW w:w="8455" w:type="dxa"/>
            <w:gridSpan w:val="2"/>
            <w:tcBorders>
              <w:top w:val="single" w:sz="4" w:space="0" w:color="000000"/>
              <w:bottom w:val="single" w:sz="4" w:space="0" w:color="000000"/>
            </w:tcBorders>
            <w:shd w:val="clear" w:color="auto" w:fill="auto"/>
            <w:noWrap/>
            <w:vAlign w:val="center"/>
          </w:tcPr>
          <w:p w14:paraId="3C0A1649" w14:textId="77777777" w:rsidR="001A4985" w:rsidRDefault="001A4985">
            <w:pPr>
              <w:spacing w:line="360" w:lineRule="auto"/>
              <w:jc w:val="center"/>
              <w:rPr>
                <w:color w:val="000000"/>
                <w:szCs w:val="21"/>
              </w:rPr>
            </w:pPr>
          </w:p>
        </w:tc>
      </w:tr>
      <w:tr w:rsidR="001A4985" w14:paraId="1A23017A" w14:textId="77777777" w:rsidTr="00D3784D">
        <w:trPr>
          <w:trHeight w:val="285"/>
          <w:jc w:val="right"/>
        </w:trPr>
        <w:tc>
          <w:tcPr>
            <w:tcW w:w="688" w:type="dxa"/>
            <w:tcBorders>
              <w:top w:val="nil"/>
              <w:bottom w:val="single" w:sz="4" w:space="0" w:color="000000"/>
              <w:right w:val="single" w:sz="4" w:space="0" w:color="000000"/>
            </w:tcBorders>
            <w:shd w:val="clear" w:color="auto" w:fill="auto"/>
            <w:noWrap/>
            <w:vAlign w:val="center"/>
          </w:tcPr>
          <w:p w14:paraId="79C7AFE5"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3</w:t>
            </w:r>
          </w:p>
        </w:tc>
        <w:tc>
          <w:tcPr>
            <w:tcW w:w="7767" w:type="dxa"/>
            <w:tcBorders>
              <w:top w:val="nil"/>
              <w:left w:val="single" w:sz="4" w:space="0" w:color="000000"/>
              <w:bottom w:val="single" w:sz="4" w:space="0" w:color="000000"/>
            </w:tcBorders>
            <w:shd w:val="clear" w:color="auto" w:fill="auto"/>
            <w:noWrap/>
            <w:vAlign w:val="center"/>
          </w:tcPr>
          <w:p w14:paraId="7CB3D5EE" w14:textId="77777777" w:rsidR="001A4985" w:rsidRDefault="00000000">
            <w:pPr>
              <w:widowControl/>
              <w:spacing w:line="360" w:lineRule="auto"/>
              <w:jc w:val="left"/>
              <w:textAlignment w:val="center"/>
              <w:rPr>
                <w:b/>
                <w:bCs/>
                <w:color w:val="000000"/>
                <w:szCs w:val="21"/>
              </w:rPr>
            </w:pPr>
            <w:r>
              <w:rPr>
                <w:rStyle w:val="font31"/>
                <w:rFonts w:hint="default"/>
                <w:sz w:val="21"/>
                <w:szCs w:val="21"/>
                <w:lang w:bidi="ar"/>
              </w:rPr>
              <w:t>售后及其他服务要求：</w:t>
            </w:r>
          </w:p>
        </w:tc>
      </w:tr>
      <w:tr w:rsidR="001A4985" w14:paraId="7CD3143B" w14:textId="77777777" w:rsidTr="00D3784D">
        <w:trPr>
          <w:trHeight w:val="300"/>
          <w:jc w:val="right"/>
        </w:trPr>
        <w:tc>
          <w:tcPr>
            <w:tcW w:w="688" w:type="dxa"/>
            <w:tcBorders>
              <w:top w:val="single" w:sz="4" w:space="0" w:color="000000"/>
              <w:bottom w:val="single" w:sz="4" w:space="0" w:color="000000"/>
              <w:right w:val="single" w:sz="4" w:space="0" w:color="000000"/>
            </w:tcBorders>
            <w:shd w:val="clear" w:color="auto" w:fill="auto"/>
            <w:noWrap/>
            <w:vAlign w:val="center"/>
          </w:tcPr>
          <w:p w14:paraId="4BFC5C18"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3.1</w:t>
            </w:r>
          </w:p>
        </w:tc>
        <w:tc>
          <w:tcPr>
            <w:tcW w:w="7767" w:type="dxa"/>
            <w:tcBorders>
              <w:top w:val="single" w:sz="4" w:space="0" w:color="000000"/>
              <w:left w:val="single" w:sz="4" w:space="0" w:color="000000"/>
              <w:bottom w:val="single" w:sz="4" w:space="0" w:color="000000"/>
            </w:tcBorders>
            <w:shd w:val="clear" w:color="auto" w:fill="auto"/>
            <w:noWrap/>
            <w:vAlign w:val="center"/>
          </w:tcPr>
          <w:p w14:paraId="2B65D618" w14:textId="77777777" w:rsidR="001A4985" w:rsidRDefault="00000000">
            <w:pPr>
              <w:widowControl/>
              <w:spacing w:line="360" w:lineRule="auto"/>
              <w:jc w:val="left"/>
              <w:textAlignment w:val="center"/>
              <w:rPr>
                <w:color w:val="000000"/>
                <w:szCs w:val="21"/>
              </w:rPr>
            </w:pPr>
            <w:r>
              <w:rPr>
                <w:rStyle w:val="font61"/>
                <w:rFonts w:hint="default"/>
                <w:sz w:val="21"/>
                <w:szCs w:val="21"/>
                <w:lang w:bidi="ar"/>
              </w:rPr>
              <w:t>故障响应时间＜</w:t>
            </w:r>
            <w:r>
              <w:rPr>
                <w:color w:val="000000"/>
                <w:kern w:val="0"/>
                <w:szCs w:val="21"/>
                <w:lang w:bidi="ar"/>
              </w:rPr>
              <w:t>2</w:t>
            </w:r>
            <w:r>
              <w:rPr>
                <w:rStyle w:val="font61"/>
                <w:rFonts w:hint="default"/>
                <w:sz w:val="21"/>
                <w:szCs w:val="21"/>
                <w:lang w:bidi="ar"/>
              </w:rPr>
              <w:t>小时，如</w:t>
            </w:r>
            <w:r>
              <w:rPr>
                <w:color w:val="000000"/>
                <w:kern w:val="0"/>
                <w:szCs w:val="21"/>
                <w:lang w:bidi="ar"/>
              </w:rPr>
              <w:t>6</w:t>
            </w:r>
            <w:r>
              <w:rPr>
                <w:rStyle w:val="font61"/>
                <w:rFonts w:hint="default"/>
                <w:sz w:val="21"/>
                <w:szCs w:val="21"/>
                <w:lang w:bidi="ar"/>
              </w:rPr>
              <w:t>小时内无法解决需提供应急方案。</w:t>
            </w:r>
          </w:p>
        </w:tc>
      </w:tr>
      <w:tr w:rsidR="001A4985" w14:paraId="1F6B79C0" w14:textId="77777777" w:rsidTr="00D3784D">
        <w:trPr>
          <w:trHeight w:val="300"/>
          <w:jc w:val="right"/>
        </w:trPr>
        <w:tc>
          <w:tcPr>
            <w:tcW w:w="688" w:type="dxa"/>
            <w:tcBorders>
              <w:top w:val="single" w:sz="4" w:space="0" w:color="000000"/>
              <w:bottom w:val="single" w:sz="4" w:space="0" w:color="000000"/>
              <w:right w:val="single" w:sz="4" w:space="0" w:color="000000"/>
            </w:tcBorders>
            <w:shd w:val="clear" w:color="auto" w:fill="auto"/>
            <w:noWrap/>
            <w:vAlign w:val="center"/>
          </w:tcPr>
          <w:p w14:paraId="48BC2082"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Δ3.2</w:t>
            </w:r>
          </w:p>
        </w:tc>
        <w:tc>
          <w:tcPr>
            <w:tcW w:w="7767" w:type="dxa"/>
            <w:tcBorders>
              <w:top w:val="single" w:sz="4" w:space="0" w:color="000000"/>
              <w:left w:val="single" w:sz="4" w:space="0" w:color="000000"/>
              <w:bottom w:val="single" w:sz="4" w:space="0" w:color="000000"/>
            </w:tcBorders>
            <w:shd w:val="clear" w:color="auto" w:fill="auto"/>
            <w:noWrap/>
            <w:vAlign w:val="center"/>
          </w:tcPr>
          <w:p w14:paraId="7437E57A" w14:textId="77777777" w:rsidR="001A4985" w:rsidRDefault="00000000">
            <w:pPr>
              <w:widowControl/>
              <w:spacing w:line="360" w:lineRule="auto"/>
              <w:jc w:val="left"/>
              <w:textAlignment w:val="center"/>
              <w:rPr>
                <w:rFonts w:ascii="宋体" w:hAnsi="宋体" w:cs="宋体" w:hint="eastAsia"/>
                <w:color w:val="000000"/>
                <w:szCs w:val="21"/>
              </w:rPr>
            </w:pPr>
            <w:r>
              <w:rPr>
                <w:rFonts w:ascii="宋体" w:hAnsi="宋体" w:cs="宋体" w:hint="eastAsia"/>
                <w:color w:val="000000"/>
                <w:kern w:val="0"/>
                <w:szCs w:val="21"/>
                <w:lang w:bidi="ar"/>
              </w:rPr>
              <w:t>提供管理软件系统，支持</w:t>
            </w:r>
            <w:r>
              <w:rPr>
                <w:color w:val="000000"/>
                <w:kern w:val="0"/>
                <w:szCs w:val="21"/>
                <w:lang w:bidi="ar"/>
              </w:rPr>
              <w:t>LIS</w:t>
            </w:r>
            <w:r>
              <w:rPr>
                <w:rStyle w:val="font61"/>
                <w:rFonts w:hint="default"/>
                <w:sz w:val="21"/>
                <w:szCs w:val="21"/>
                <w:lang w:bidi="ar"/>
              </w:rPr>
              <w:t>通讯，用于实现信息化溯源登记管理、检测数据上传与管理。</w:t>
            </w:r>
          </w:p>
        </w:tc>
      </w:tr>
      <w:tr w:rsidR="001A4985" w14:paraId="421B0FC2" w14:textId="77777777" w:rsidTr="00D3784D">
        <w:trPr>
          <w:trHeight w:val="300"/>
          <w:jc w:val="right"/>
        </w:trPr>
        <w:tc>
          <w:tcPr>
            <w:tcW w:w="688" w:type="dxa"/>
            <w:tcBorders>
              <w:top w:val="single" w:sz="4" w:space="0" w:color="000000"/>
              <w:bottom w:val="single" w:sz="4" w:space="0" w:color="000000"/>
              <w:right w:val="single" w:sz="4" w:space="0" w:color="000000"/>
            </w:tcBorders>
            <w:shd w:val="clear" w:color="auto" w:fill="auto"/>
            <w:noWrap/>
            <w:vAlign w:val="center"/>
          </w:tcPr>
          <w:p w14:paraId="792A7B1C"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3.3</w:t>
            </w:r>
          </w:p>
        </w:tc>
        <w:tc>
          <w:tcPr>
            <w:tcW w:w="7767" w:type="dxa"/>
            <w:tcBorders>
              <w:top w:val="single" w:sz="4" w:space="0" w:color="000000"/>
              <w:left w:val="single" w:sz="4" w:space="0" w:color="000000"/>
              <w:bottom w:val="single" w:sz="4" w:space="0" w:color="000000"/>
            </w:tcBorders>
            <w:shd w:val="clear" w:color="auto" w:fill="auto"/>
            <w:vAlign w:val="center"/>
          </w:tcPr>
          <w:p w14:paraId="6DC1E27F" w14:textId="77777777" w:rsidR="001A4985" w:rsidRDefault="00000000">
            <w:pPr>
              <w:widowControl/>
              <w:spacing w:line="360" w:lineRule="auto"/>
              <w:jc w:val="left"/>
              <w:textAlignment w:val="center"/>
              <w:rPr>
                <w:rFonts w:ascii="宋体" w:hAnsi="宋体" w:cs="宋体" w:hint="eastAsia"/>
                <w:color w:val="000000"/>
                <w:szCs w:val="21"/>
              </w:rPr>
            </w:pPr>
            <w:r>
              <w:rPr>
                <w:rFonts w:ascii="宋体" w:hAnsi="宋体" w:cs="宋体" w:hint="eastAsia"/>
                <w:color w:val="000000"/>
                <w:kern w:val="0"/>
                <w:szCs w:val="21"/>
                <w:lang w:bidi="ar"/>
              </w:rPr>
              <w:t>核酸提取和扩增设备需提供月保养及年度校准，并出具正式校准报告。</w:t>
            </w:r>
          </w:p>
        </w:tc>
      </w:tr>
      <w:tr w:rsidR="001A4985" w14:paraId="719696E7" w14:textId="77777777" w:rsidTr="00D3784D">
        <w:trPr>
          <w:trHeight w:val="300"/>
          <w:jc w:val="right"/>
        </w:trPr>
        <w:tc>
          <w:tcPr>
            <w:tcW w:w="688" w:type="dxa"/>
            <w:tcBorders>
              <w:top w:val="single" w:sz="4" w:space="0" w:color="000000"/>
              <w:right w:val="single" w:sz="4" w:space="0" w:color="000000"/>
            </w:tcBorders>
            <w:shd w:val="clear" w:color="auto" w:fill="auto"/>
            <w:noWrap/>
            <w:vAlign w:val="center"/>
          </w:tcPr>
          <w:p w14:paraId="2338556D" w14:textId="77777777" w:rsidR="001A4985" w:rsidRDefault="00000000">
            <w:pPr>
              <w:widowControl/>
              <w:spacing w:line="360" w:lineRule="auto"/>
              <w:jc w:val="center"/>
              <w:textAlignment w:val="center"/>
              <w:rPr>
                <w:b/>
                <w:bCs/>
                <w:color w:val="000000"/>
                <w:szCs w:val="21"/>
              </w:rPr>
            </w:pPr>
            <w:r>
              <w:rPr>
                <w:b/>
                <w:bCs/>
                <w:color w:val="000000"/>
                <w:kern w:val="0"/>
                <w:szCs w:val="21"/>
                <w:lang w:bidi="ar"/>
              </w:rPr>
              <w:t>3.4</w:t>
            </w:r>
          </w:p>
        </w:tc>
        <w:tc>
          <w:tcPr>
            <w:tcW w:w="7767" w:type="dxa"/>
            <w:tcBorders>
              <w:top w:val="single" w:sz="4" w:space="0" w:color="000000"/>
              <w:left w:val="single" w:sz="4" w:space="0" w:color="000000"/>
            </w:tcBorders>
            <w:shd w:val="clear" w:color="auto" w:fill="auto"/>
            <w:vAlign w:val="center"/>
          </w:tcPr>
          <w:p w14:paraId="4332092B" w14:textId="77777777" w:rsidR="001A4985" w:rsidRDefault="00000000">
            <w:pPr>
              <w:widowControl/>
              <w:spacing w:line="360" w:lineRule="auto"/>
              <w:jc w:val="left"/>
              <w:textAlignment w:val="center"/>
              <w:rPr>
                <w:color w:val="000000"/>
                <w:szCs w:val="21"/>
              </w:rPr>
            </w:pPr>
            <w:r>
              <w:rPr>
                <w:rStyle w:val="font61"/>
                <w:rFonts w:hint="default"/>
                <w:sz w:val="21"/>
                <w:szCs w:val="21"/>
                <w:lang w:bidi="ar"/>
              </w:rPr>
              <w:t>配合科室进行常规操作培训、技术更新培训、检验新技术介绍等，配合科室</w:t>
            </w:r>
            <w:r>
              <w:rPr>
                <w:color w:val="000000"/>
                <w:kern w:val="0"/>
                <w:szCs w:val="21"/>
                <w:lang w:bidi="ar"/>
              </w:rPr>
              <w:t>ISO15189</w:t>
            </w:r>
            <w:r>
              <w:rPr>
                <w:rStyle w:val="font61"/>
                <w:rFonts w:hint="default"/>
                <w:sz w:val="21"/>
                <w:szCs w:val="21"/>
                <w:lang w:bidi="ar"/>
              </w:rPr>
              <w:t>认可相关工作。</w:t>
            </w:r>
          </w:p>
        </w:tc>
      </w:tr>
    </w:tbl>
    <w:p w14:paraId="3928056B" w14:textId="77777777" w:rsidR="001A4985" w:rsidRDefault="001A4985">
      <w:pPr>
        <w:pStyle w:val="afa"/>
        <w:tabs>
          <w:tab w:val="left" w:pos="312"/>
        </w:tabs>
        <w:spacing w:line="360" w:lineRule="auto"/>
        <w:ind w:firstLineChars="0" w:firstLine="0"/>
        <w:rPr>
          <w:rFonts w:ascii="Times New Roman" w:hAnsi="Times New Roman"/>
          <w:szCs w:val="21"/>
        </w:rPr>
      </w:pPr>
    </w:p>
    <w:p w14:paraId="4F64AA1E" w14:textId="77777777" w:rsidR="001A4985" w:rsidRDefault="001A4985">
      <w:pPr>
        <w:spacing w:line="276" w:lineRule="auto"/>
        <w:rPr>
          <w:rFonts w:eastAsiaTheme="minorEastAsia"/>
          <w:sz w:val="24"/>
        </w:rPr>
      </w:pPr>
    </w:p>
    <w:p w14:paraId="63DF2F57" w14:textId="77777777" w:rsidR="001A4985" w:rsidRDefault="001A4985">
      <w:pPr>
        <w:spacing w:line="276" w:lineRule="auto"/>
        <w:rPr>
          <w:rFonts w:eastAsiaTheme="minorEastAsia"/>
          <w:sz w:val="24"/>
        </w:rPr>
      </w:pPr>
    </w:p>
    <w:p w14:paraId="042812C5" w14:textId="77777777" w:rsidR="001A4985" w:rsidRDefault="001A4985">
      <w:pPr>
        <w:spacing w:line="276" w:lineRule="auto"/>
        <w:rPr>
          <w:rFonts w:eastAsiaTheme="minorEastAsia"/>
          <w:sz w:val="24"/>
        </w:rPr>
      </w:pPr>
    </w:p>
    <w:p w14:paraId="1064D434" w14:textId="77777777" w:rsidR="001A4985" w:rsidRDefault="00000000">
      <w:bookmarkStart w:id="3" w:name="_Toc186548465"/>
      <w:r>
        <w:rPr>
          <w:rFonts w:hint="eastAsia"/>
        </w:rPr>
        <w:br w:type="page"/>
      </w:r>
    </w:p>
    <w:p w14:paraId="072D910E" w14:textId="77777777" w:rsidR="001A4985" w:rsidRDefault="00000000">
      <w:pPr>
        <w:pStyle w:val="af1"/>
      </w:pPr>
      <w:r>
        <w:rPr>
          <w:rFonts w:hint="eastAsia"/>
        </w:rPr>
        <w:lastRenderedPageBreak/>
        <w:t>第三章</w:t>
      </w:r>
      <w:r>
        <w:rPr>
          <w:rFonts w:hint="eastAsia"/>
        </w:rPr>
        <w:tab/>
      </w:r>
      <w:r>
        <w:rPr>
          <w:rFonts w:hint="eastAsia"/>
        </w:rPr>
        <w:t>响应文件格式</w:t>
      </w:r>
      <w:bookmarkEnd w:id="3"/>
    </w:p>
    <w:p w14:paraId="7A228878" w14:textId="77777777" w:rsidR="001A4985" w:rsidRDefault="00000000">
      <w:pPr>
        <w:rPr>
          <w:b/>
          <w:bCs/>
          <w:sz w:val="30"/>
          <w:szCs w:val="30"/>
        </w:rPr>
      </w:pPr>
      <w:r>
        <w:rPr>
          <w:rFonts w:hint="eastAsia"/>
          <w:b/>
          <w:bCs/>
          <w:sz w:val="30"/>
          <w:szCs w:val="30"/>
        </w:rPr>
        <w:t>一、响应</w:t>
      </w:r>
      <w:r>
        <w:rPr>
          <w:b/>
          <w:bCs/>
          <w:sz w:val="30"/>
          <w:szCs w:val="30"/>
        </w:rPr>
        <w:t>文件的组成</w:t>
      </w:r>
    </w:p>
    <w:p w14:paraId="19DA6140" w14:textId="77777777" w:rsidR="001A4985" w:rsidRDefault="00000000">
      <w:pPr>
        <w:rPr>
          <w:rFonts w:eastAsiaTheme="minorEastAsia"/>
          <w:sz w:val="24"/>
          <w:szCs w:val="22"/>
        </w:rPr>
      </w:pPr>
      <w:r>
        <w:rPr>
          <w:rFonts w:eastAsiaTheme="minorEastAsia" w:hint="eastAsia"/>
          <w:sz w:val="24"/>
          <w:szCs w:val="22"/>
        </w:rPr>
        <w:t>响应文件由资格证明文件、商务技术文件、报价文件三部份组成。</w:t>
      </w:r>
    </w:p>
    <w:p w14:paraId="69D19F40" w14:textId="77777777" w:rsidR="001A4985" w:rsidRDefault="001A4985">
      <w:pPr>
        <w:rPr>
          <w:rFonts w:eastAsiaTheme="minorEastAsia"/>
          <w:sz w:val="24"/>
          <w:szCs w:val="22"/>
        </w:rPr>
      </w:pPr>
    </w:p>
    <w:p w14:paraId="29D753A3" w14:textId="77777777" w:rsidR="001A4985" w:rsidRDefault="00000000">
      <w:pPr>
        <w:rPr>
          <w:b/>
          <w:bCs/>
          <w:sz w:val="30"/>
          <w:szCs w:val="30"/>
        </w:rPr>
      </w:pPr>
      <w:r>
        <w:rPr>
          <w:rFonts w:hint="eastAsia"/>
          <w:b/>
          <w:bCs/>
          <w:sz w:val="30"/>
          <w:szCs w:val="30"/>
        </w:rPr>
        <w:t>二</w:t>
      </w:r>
      <w:r>
        <w:rPr>
          <w:b/>
          <w:bCs/>
          <w:sz w:val="30"/>
          <w:szCs w:val="30"/>
        </w:rPr>
        <w:t>、</w:t>
      </w:r>
      <w:r>
        <w:rPr>
          <w:rFonts w:hint="eastAsia"/>
          <w:b/>
          <w:bCs/>
          <w:sz w:val="30"/>
          <w:szCs w:val="30"/>
        </w:rPr>
        <w:t>响应</w:t>
      </w:r>
      <w:r>
        <w:rPr>
          <w:b/>
          <w:bCs/>
          <w:sz w:val="30"/>
          <w:szCs w:val="30"/>
        </w:rPr>
        <w:t>文件内容按如下顺序制作：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367"/>
        <w:gridCol w:w="4567"/>
        <w:gridCol w:w="2208"/>
      </w:tblGrid>
      <w:tr w:rsidR="001A4985" w14:paraId="72A619E8" w14:textId="77777777" w:rsidTr="009552DE">
        <w:trPr>
          <w:trHeight w:val="604"/>
        </w:trPr>
        <w:tc>
          <w:tcPr>
            <w:tcW w:w="409" w:type="pct"/>
            <w:vAlign w:val="center"/>
          </w:tcPr>
          <w:p w14:paraId="44B05195" w14:textId="77777777" w:rsidR="001A4985" w:rsidRDefault="00000000">
            <w:r>
              <w:t>序号</w:t>
            </w:r>
          </w:p>
        </w:tc>
        <w:tc>
          <w:tcPr>
            <w:tcW w:w="771" w:type="pct"/>
            <w:vAlign w:val="center"/>
          </w:tcPr>
          <w:p w14:paraId="3B3691E7" w14:textId="77777777" w:rsidR="001A4985" w:rsidRDefault="00000000">
            <w:r>
              <w:rPr>
                <w:rFonts w:hint="eastAsia"/>
              </w:rPr>
              <w:t>组成</w:t>
            </w:r>
          </w:p>
        </w:tc>
        <w:tc>
          <w:tcPr>
            <w:tcW w:w="2575" w:type="pct"/>
            <w:vAlign w:val="center"/>
          </w:tcPr>
          <w:p w14:paraId="37881D6A" w14:textId="77777777" w:rsidR="001A4985" w:rsidRDefault="00000000">
            <w:r>
              <w:t>材料名称</w:t>
            </w:r>
          </w:p>
        </w:tc>
        <w:tc>
          <w:tcPr>
            <w:tcW w:w="1245" w:type="pct"/>
            <w:vAlign w:val="center"/>
          </w:tcPr>
          <w:p w14:paraId="7BDD44D2" w14:textId="77777777" w:rsidR="001A4985" w:rsidRDefault="00000000">
            <w:r>
              <w:t>说明</w:t>
            </w:r>
          </w:p>
        </w:tc>
      </w:tr>
      <w:tr w:rsidR="001A4985" w14:paraId="2C60046E" w14:textId="77777777" w:rsidTr="009552DE">
        <w:tc>
          <w:tcPr>
            <w:tcW w:w="409" w:type="pct"/>
          </w:tcPr>
          <w:p w14:paraId="693CCF97" w14:textId="77777777" w:rsidR="001A4985" w:rsidRDefault="00000000">
            <w:r>
              <w:t>1</w:t>
            </w:r>
          </w:p>
        </w:tc>
        <w:tc>
          <w:tcPr>
            <w:tcW w:w="771" w:type="pct"/>
            <w:vAlign w:val="center"/>
          </w:tcPr>
          <w:p w14:paraId="5CF4CCDD" w14:textId="77777777" w:rsidR="001A4985" w:rsidRDefault="00000000">
            <w:r>
              <w:rPr>
                <w:rFonts w:hint="eastAsia"/>
              </w:rPr>
              <w:t>封面</w:t>
            </w:r>
          </w:p>
        </w:tc>
        <w:tc>
          <w:tcPr>
            <w:tcW w:w="2575" w:type="pct"/>
            <w:vAlign w:val="center"/>
          </w:tcPr>
          <w:p w14:paraId="3664218A" w14:textId="77777777" w:rsidR="001A4985" w:rsidRDefault="00000000">
            <w:r>
              <w:t>封面（附件</w:t>
            </w:r>
            <w:r>
              <w:t>1</w:t>
            </w:r>
            <w:r>
              <w:t>）</w:t>
            </w:r>
          </w:p>
        </w:tc>
        <w:tc>
          <w:tcPr>
            <w:tcW w:w="1245" w:type="pct"/>
          </w:tcPr>
          <w:p w14:paraId="3A676A26" w14:textId="77777777" w:rsidR="001A4985" w:rsidRDefault="001A4985"/>
        </w:tc>
      </w:tr>
      <w:tr w:rsidR="001A4985" w14:paraId="3ADE880D" w14:textId="77777777" w:rsidTr="009552DE">
        <w:tc>
          <w:tcPr>
            <w:tcW w:w="409" w:type="pct"/>
          </w:tcPr>
          <w:p w14:paraId="7A96B484" w14:textId="77777777" w:rsidR="001A4985" w:rsidRDefault="00000000">
            <w:r>
              <w:t>2</w:t>
            </w:r>
          </w:p>
        </w:tc>
        <w:tc>
          <w:tcPr>
            <w:tcW w:w="771" w:type="pct"/>
            <w:vMerge w:val="restart"/>
            <w:vAlign w:val="center"/>
          </w:tcPr>
          <w:p w14:paraId="029833E1" w14:textId="77777777" w:rsidR="001A4985" w:rsidRDefault="00000000">
            <w:r>
              <w:rPr>
                <w:rFonts w:hint="eastAsia"/>
              </w:rPr>
              <w:t>资格</w:t>
            </w:r>
            <w:r>
              <w:t>证明文件</w:t>
            </w:r>
          </w:p>
        </w:tc>
        <w:tc>
          <w:tcPr>
            <w:tcW w:w="2575" w:type="pct"/>
            <w:vAlign w:val="center"/>
          </w:tcPr>
          <w:p w14:paraId="240ADF09" w14:textId="77777777" w:rsidR="001A4985" w:rsidRDefault="00000000">
            <w:r>
              <w:t>采购公告发布之日起至公告截止日内任意时间的</w:t>
            </w:r>
            <w:r>
              <w:t>“</w:t>
            </w:r>
            <w:r>
              <w:t>信用中国</w:t>
            </w:r>
            <w:r>
              <w:t>”</w:t>
            </w:r>
            <w:r>
              <w:t>网站（</w:t>
            </w:r>
            <w:r>
              <w:t>www.creditchina.gov.cn</w:t>
            </w:r>
            <w:r>
              <w:t>）的响应供应商信用查询网页截图</w:t>
            </w:r>
          </w:p>
        </w:tc>
        <w:tc>
          <w:tcPr>
            <w:tcW w:w="1245" w:type="pct"/>
          </w:tcPr>
          <w:p w14:paraId="501B1AC3" w14:textId="77777777" w:rsidR="001A4985" w:rsidRDefault="001A4985"/>
        </w:tc>
      </w:tr>
      <w:tr w:rsidR="001A4985" w14:paraId="5D0A54E1" w14:textId="77777777" w:rsidTr="009552DE">
        <w:tc>
          <w:tcPr>
            <w:tcW w:w="409" w:type="pct"/>
          </w:tcPr>
          <w:p w14:paraId="06163311" w14:textId="77777777" w:rsidR="001A4985" w:rsidRDefault="00000000">
            <w:r>
              <w:t>3</w:t>
            </w:r>
          </w:p>
        </w:tc>
        <w:tc>
          <w:tcPr>
            <w:tcW w:w="771" w:type="pct"/>
            <w:vMerge/>
            <w:vAlign w:val="center"/>
          </w:tcPr>
          <w:p w14:paraId="1CB1CC93" w14:textId="77777777" w:rsidR="001A4985" w:rsidRDefault="001A4985"/>
        </w:tc>
        <w:tc>
          <w:tcPr>
            <w:tcW w:w="2575" w:type="pct"/>
            <w:vAlign w:val="center"/>
          </w:tcPr>
          <w:p w14:paraId="6C01DC1F" w14:textId="77777777" w:rsidR="001A4985" w:rsidRDefault="00000000">
            <w:r>
              <w:t>企业营业执照</w:t>
            </w:r>
          </w:p>
        </w:tc>
        <w:tc>
          <w:tcPr>
            <w:tcW w:w="1245" w:type="pct"/>
          </w:tcPr>
          <w:p w14:paraId="1E667E5C" w14:textId="77777777" w:rsidR="001A4985" w:rsidRDefault="001A4985"/>
        </w:tc>
      </w:tr>
      <w:tr w:rsidR="001A4985" w14:paraId="3575EF5F" w14:textId="77777777" w:rsidTr="009552DE">
        <w:tc>
          <w:tcPr>
            <w:tcW w:w="409" w:type="pct"/>
          </w:tcPr>
          <w:p w14:paraId="70672430" w14:textId="77777777" w:rsidR="001A4985" w:rsidRDefault="00000000">
            <w:r>
              <w:t>4</w:t>
            </w:r>
          </w:p>
        </w:tc>
        <w:tc>
          <w:tcPr>
            <w:tcW w:w="771" w:type="pct"/>
            <w:vMerge/>
            <w:vAlign w:val="center"/>
          </w:tcPr>
          <w:p w14:paraId="3FE42738" w14:textId="77777777" w:rsidR="001A4985" w:rsidRDefault="001A4985"/>
        </w:tc>
        <w:tc>
          <w:tcPr>
            <w:tcW w:w="2575" w:type="pct"/>
            <w:vAlign w:val="center"/>
          </w:tcPr>
          <w:p w14:paraId="2EC16AD5" w14:textId="77777777" w:rsidR="001A4985" w:rsidRDefault="00000000">
            <w:r>
              <w:t>法人代表身份证复印件</w:t>
            </w:r>
          </w:p>
        </w:tc>
        <w:tc>
          <w:tcPr>
            <w:tcW w:w="1245" w:type="pct"/>
          </w:tcPr>
          <w:p w14:paraId="4D2C3EE7" w14:textId="77777777" w:rsidR="001A4985" w:rsidRDefault="001A4985"/>
        </w:tc>
      </w:tr>
      <w:tr w:rsidR="001A4985" w14:paraId="711C2B91" w14:textId="77777777" w:rsidTr="009552DE">
        <w:tc>
          <w:tcPr>
            <w:tcW w:w="409" w:type="pct"/>
          </w:tcPr>
          <w:p w14:paraId="086CE5FC" w14:textId="77777777" w:rsidR="001A4985" w:rsidRDefault="00000000">
            <w:r>
              <w:rPr>
                <w:rFonts w:hint="eastAsia"/>
              </w:rPr>
              <w:t>5</w:t>
            </w:r>
          </w:p>
        </w:tc>
        <w:tc>
          <w:tcPr>
            <w:tcW w:w="771" w:type="pct"/>
            <w:vMerge/>
            <w:vAlign w:val="center"/>
          </w:tcPr>
          <w:p w14:paraId="54BF9930" w14:textId="77777777" w:rsidR="001A4985" w:rsidRDefault="001A4985"/>
        </w:tc>
        <w:tc>
          <w:tcPr>
            <w:tcW w:w="2575" w:type="pct"/>
            <w:vAlign w:val="center"/>
          </w:tcPr>
          <w:p w14:paraId="55649975" w14:textId="77777777" w:rsidR="001A4985" w:rsidRDefault="00000000">
            <w:r>
              <w:t>销售人员身份证复印件</w:t>
            </w:r>
          </w:p>
        </w:tc>
        <w:tc>
          <w:tcPr>
            <w:tcW w:w="1245" w:type="pct"/>
          </w:tcPr>
          <w:p w14:paraId="0F60013D" w14:textId="77777777" w:rsidR="001A4985" w:rsidRDefault="001A4985"/>
        </w:tc>
      </w:tr>
      <w:tr w:rsidR="001A4985" w14:paraId="3FE1146E" w14:textId="77777777" w:rsidTr="009552DE">
        <w:tc>
          <w:tcPr>
            <w:tcW w:w="409" w:type="pct"/>
          </w:tcPr>
          <w:p w14:paraId="60C05289" w14:textId="77777777" w:rsidR="001A4985" w:rsidRDefault="00000000">
            <w:r>
              <w:rPr>
                <w:rFonts w:hint="eastAsia"/>
              </w:rPr>
              <w:t>6</w:t>
            </w:r>
          </w:p>
        </w:tc>
        <w:tc>
          <w:tcPr>
            <w:tcW w:w="771" w:type="pct"/>
            <w:vMerge w:val="restart"/>
            <w:vAlign w:val="center"/>
          </w:tcPr>
          <w:p w14:paraId="4D2B2B29" w14:textId="77777777" w:rsidR="001A4985" w:rsidRDefault="00000000">
            <w:r>
              <w:rPr>
                <w:rFonts w:eastAsiaTheme="minorEastAsia" w:hint="eastAsia"/>
                <w:sz w:val="24"/>
                <w:szCs w:val="22"/>
              </w:rPr>
              <w:t>商务技术文件</w:t>
            </w:r>
          </w:p>
        </w:tc>
        <w:tc>
          <w:tcPr>
            <w:tcW w:w="2575" w:type="pct"/>
            <w:vAlign w:val="center"/>
          </w:tcPr>
          <w:p w14:paraId="0C239220" w14:textId="77777777" w:rsidR="001A4985" w:rsidRDefault="00000000">
            <w:r>
              <w:t>声明书（附件</w:t>
            </w:r>
            <w:r>
              <w:t>2</w:t>
            </w:r>
            <w:r>
              <w:t>）</w:t>
            </w:r>
          </w:p>
        </w:tc>
        <w:tc>
          <w:tcPr>
            <w:tcW w:w="1245" w:type="pct"/>
          </w:tcPr>
          <w:p w14:paraId="4BA97B04" w14:textId="77777777" w:rsidR="001A4985" w:rsidRDefault="001A4985"/>
        </w:tc>
      </w:tr>
      <w:tr w:rsidR="001A4985" w14:paraId="5E0B6EBF" w14:textId="77777777" w:rsidTr="009552DE">
        <w:tc>
          <w:tcPr>
            <w:tcW w:w="409" w:type="pct"/>
          </w:tcPr>
          <w:p w14:paraId="38D9A0D8" w14:textId="77777777" w:rsidR="001A4985" w:rsidRDefault="00000000">
            <w:r>
              <w:rPr>
                <w:rFonts w:hint="eastAsia"/>
              </w:rPr>
              <w:t>7</w:t>
            </w:r>
          </w:p>
        </w:tc>
        <w:tc>
          <w:tcPr>
            <w:tcW w:w="771" w:type="pct"/>
            <w:vMerge/>
          </w:tcPr>
          <w:p w14:paraId="0FFC52FE" w14:textId="77777777" w:rsidR="001A4985" w:rsidRDefault="001A4985"/>
        </w:tc>
        <w:tc>
          <w:tcPr>
            <w:tcW w:w="2575" w:type="pct"/>
            <w:vAlign w:val="center"/>
          </w:tcPr>
          <w:p w14:paraId="5E08898D" w14:textId="77777777" w:rsidR="001A4985" w:rsidRDefault="00000000">
            <w:r>
              <w:t>法定代表人授权委托书（附件</w:t>
            </w:r>
            <w:r>
              <w:t>3</w:t>
            </w:r>
            <w:r>
              <w:t>）</w:t>
            </w:r>
          </w:p>
        </w:tc>
        <w:tc>
          <w:tcPr>
            <w:tcW w:w="1245" w:type="pct"/>
          </w:tcPr>
          <w:p w14:paraId="0891D7AB" w14:textId="77777777" w:rsidR="001A4985" w:rsidRDefault="001A4985"/>
        </w:tc>
      </w:tr>
      <w:tr w:rsidR="001A4985" w14:paraId="573D844C" w14:textId="77777777" w:rsidTr="009552DE">
        <w:trPr>
          <w:trHeight w:val="416"/>
        </w:trPr>
        <w:tc>
          <w:tcPr>
            <w:tcW w:w="409" w:type="pct"/>
          </w:tcPr>
          <w:p w14:paraId="77A474FE" w14:textId="77777777" w:rsidR="001A4985" w:rsidRDefault="00000000">
            <w:r>
              <w:rPr>
                <w:rFonts w:hint="eastAsia"/>
              </w:rPr>
              <w:t>8</w:t>
            </w:r>
          </w:p>
        </w:tc>
        <w:tc>
          <w:tcPr>
            <w:tcW w:w="771" w:type="pct"/>
            <w:vMerge/>
          </w:tcPr>
          <w:p w14:paraId="7B292BC8" w14:textId="77777777" w:rsidR="001A4985" w:rsidRDefault="001A4985"/>
        </w:tc>
        <w:tc>
          <w:tcPr>
            <w:tcW w:w="2575" w:type="pct"/>
            <w:vAlign w:val="center"/>
          </w:tcPr>
          <w:p w14:paraId="75818D11" w14:textId="77777777" w:rsidR="001A4985" w:rsidRDefault="00000000">
            <w:r>
              <w:t>经营许可证或生产许可证</w:t>
            </w:r>
          </w:p>
        </w:tc>
        <w:tc>
          <w:tcPr>
            <w:tcW w:w="1245" w:type="pct"/>
          </w:tcPr>
          <w:p w14:paraId="060DB74C" w14:textId="77777777" w:rsidR="001A4985" w:rsidRDefault="001A4985"/>
        </w:tc>
      </w:tr>
      <w:tr w:rsidR="0012108D" w14:paraId="4C4CFBEF" w14:textId="77777777" w:rsidTr="009552DE">
        <w:trPr>
          <w:trHeight w:val="416"/>
        </w:trPr>
        <w:tc>
          <w:tcPr>
            <w:tcW w:w="409" w:type="pct"/>
          </w:tcPr>
          <w:p w14:paraId="2949B671" w14:textId="3CAE5DF0" w:rsidR="0012108D" w:rsidRDefault="0012108D" w:rsidP="0012108D">
            <w:r>
              <w:t>9</w:t>
            </w:r>
          </w:p>
        </w:tc>
        <w:tc>
          <w:tcPr>
            <w:tcW w:w="771" w:type="pct"/>
            <w:vMerge/>
          </w:tcPr>
          <w:p w14:paraId="0BE8C88C" w14:textId="77777777" w:rsidR="0012108D" w:rsidRDefault="0012108D" w:rsidP="0012108D"/>
        </w:tc>
        <w:tc>
          <w:tcPr>
            <w:tcW w:w="2575" w:type="pct"/>
            <w:vAlign w:val="center"/>
          </w:tcPr>
          <w:p w14:paraId="7C625EE0" w14:textId="1FC7D157" w:rsidR="0012108D" w:rsidRDefault="0012108D" w:rsidP="0012108D">
            <w:r>
              <w:rPr>
                <w:rFonts w:hint="eastAsia"/>
              </w:rPr>
              <w:t>生产企业质量体系认证资质</w:t>
            </w:r>
          </w:p>
        </w:tc>
        <w:tc>
          <w:tcPr>
            <w:tcW w:w="1245" w:type="pct"/>
          </w:tcPr>
          <w:p w14:paraId="64DEA42B" w14:textId="77777777" w:rsidR="0012108D" w:rsidRDefault="0012108D" w:rsidP="0012108D"/>
        </w:tc>
      </w:tr>
      <w:tr w:rsidR="0012108D" w14:paraId="1E618E5A" w14:textId="77777777" w:rsidTr="009552DE">
        <w:tc>
          <w:tcPr>
            <w:tcW w:w="409" w:type="pct"/>
          </w:tcPr>
          <w:p w14:paraId="6E093F75" w14:textId="085689EC" w:rsidR="0012108D" w:rsidRDefault="0012108D" w:rsidP="0012108D">
            <w:r>
              <w:t>10</w:t>
            </w:r>
          </w:p>
        </w:tc>
        <w:tc>
          <w:tcPr>
            <w:tcW w:w="771" w:type="pct"/>
            <w:vMerge/>
          </w:tcPr>
          <w:p w14:paraId="73D46243" w14:textId="77777777" w:rsidR="0012108D" w:rsidRDefault="0012108D" w:rsidP="0012108D"/>
        </w:tc>
        <w:tc>
          <w:tcPr>
            <w:tcW w:w="2575" w:type="pct"/>
            <w:vAlign w:val="center"/>
          </w:tcPr>
          <w:p w14:paraId="35CAA0CC" w14:textId="77777777" w:rsidR="0012108D" w:rsidRDefault="0012108D" w:rsidP="0012108D">
            <w:r>
              <w:t>医疗器械注册证及注册表</w:t>
            </w:r>
          </w:p>
        </w:tc>
        <w:tc>
          <w:tcPr>
            <w:tcW w:w="1245" w:type="pct"/>
          </w:tcPr>
          <w:p w14:paraId="398780B6" w14:textId="77777777" w:rsidR="0012108D" w:rsidRDefault="0012108D" w:rsidP="0012108D"/>
        </w:tc>
      </w:tr>
      <w:tr w:rsidR="00A81898" w14:paraId="6BC41CFC" w14:textId="77777777" w:rsidTr="009552DE">
        <w:tc>
          <w:tcPr>
            <w:tcW w:w="409" w:type="pct"/>
          </w:tcPr>
          <w:p w14:paraId="20C64132" w14:textId="306528C8" w:rsidR="00A81898" w:rsidRDefault="00A81898" w:rsidP="0012108D">
            <w:r>
              <w:rPr>
                <w:rFonts w:hint="eastAsia"/>
              </w:rPr>
              <w:t>11</w:t>
            </w:r>
          </w:p>
        </w:tc>
        <w:tc>
          <w:tcPr>
            <w:tcW w:w="771" w:type="pct"/>
            <w:vMerge/>
          </w:tcPr>
          <w:p w14:paraId="70BFD1B6" w14:textId="77777777" w:rsidR="00A81898" w:rsidRDefault="00A81898" w:rsidP="0012108D"/>
        </w:tc>
        <w:tc>
          <w:tcPr>
            <w:tcW w:w="2575" w:type="pct"/>
            <w:vAlign w:val="center"/>
          </w:tcPr>
          <w:p w14:paraId="09DD15F4" w14:textId="413436DC" w:rsidR="00A81898" w:rsidRDefault="00A81898" w:rsidP="0012108D">
            <w:r>
              <w:rPr>
                <w:rFonts w:hint="eastAsia"/>
              </w:rPr>
              <w:t>所投</w:t>
            </w:r>
            <w:r>
              <w:t>产品彩页</w:t>
            </w:r>
            <w:r>
              <w:rPr>
                <w:rFonts w:hint="eastAsia"/>
              </w:rPr>
              <w:t>、产品说明书等</w:t>
            </w:r>
            <w:r>
              <w:t>文件</w:t>
            </w:r>
          </w:p>
        </w:tc>
        <w:tc>
          <w:tcPr>
            <w:tcW w:w="1245" w:type="pct"/>
          </w:tcPr>
          <w:p w14:paraId="019FD53C" w14:textId="77777777" w:rsidR="00A81898" w:rsidRDefault="00A81898" w:rsidP="0012108D"/>
        </w:tc>
      </w:tr>
      <w:tr w:rsidR="0012108D" w14:paraId="26DB8BCF" w14:textId="77777777" w:rsidTr="009552DE">
        <w:tc>
          <w:tcPr>
            <w:tcW w:w="409" w:type="pct"/>
          </w:tcPr>
          <w:p w14:paraId="1F9ECA12" w14:textId="56819D57" w:rsidR="0012108D" w:rsidRDefault="0012108D" w:rsidP="0012108D">
            <w:r>
              <w:t>1</w:t>
            </w:r>
            <w:r w:rsidR="00A81898">
              <w:rPr>
                <w:rFonts w:hint="eastAsia"/>
              </w:rPr>
              <w:t>2</w:t>
            </w:r>
          </w:p>
        </w:tc>
        <w:tc>
          <w:tcPr>
            <w:tcW w:w="771" w:type="pct"/>
            <w:vMerge/>
          </w:tcPr>
          <w:p w14:paraId="29BAD0EF" w14:textId="77777777" w:rsidR="0012108D" w:rsidRDefault="0012108D" w:rsidP="0012108D"/>
        </w:tc>
        <w:tc>
          <w:tcPr>
            <w:tcW w:w="2575" w:type="pct"/>
            <w:vAlign w:val="center"/>
          </w:tcPr>
          <w:p w14:paraId="7EEE23BB" w14:textId="77777777" w:rsidR="0012108D" w:rsidRDefault="0012108D" w:rsidP="0012108D">
            <w:r>
              <w:t>厂家给经销商</w:t>
            </w:r>
            <w:r>
              <w:rPr>
                <w:rFonts w:hint="eastAsia"/>
              </w:rPr>
              <w:t>的逐级</w:t>
            </w:r>
            <w:r>
              <w:t>授权</w:t>
            </w:r>
            <w:r>
              <w:rPr>
                <w:rFonts w:hint="eastAsia"/>
              </w:rPr>
              <w:t>书</w:t>
            </w:r>
          </w:p>
        </w:tc>
        <w:tc>
          <w:tcPr>
            <w:tcW w:w="1245" w:type="pct"/>
          </w:tcPr>
          <w:p w14:paraId="10DDC502" w14:textId="77777777" w:rsidR="0012108D" w:rsidRDefault="0012108D" w:rsidP="0012108D"/>
        </w:tc>
      </w:tr>
      <w:tr w:rsidR="00A81898" w14:paraId="5594DC88" w14:textId="77777777" w:rsidTr="009552DE">
        <w:tc>
          <w:tcPr>
            <w:tcW w:w="409" w:type="pct"/>
          </w:tcPr>
          <w:p w14:paraId="36E51617" w14:textId="0BA53A6D" w:rsidR="00A81898" w:rsidRDefault="00A81898" w:rsidP="0012108D">
            <w:r>
              <w:rPr>
                <w:rFonts w:hint="eastAsia"/>
              </w:rPr>
              <w:t>13</w:t>
            </w:r>
          </w:p>
        </w:tc>
        <w:tc>
          <w:tcPr>
            <w:tcW w:w="771" w:type="pct"/>
            <w:vMerge/>
          </w:tcPr>
          <w:p w14:paraId="0D8D4387" w14:textId="77777777" w:rsidR="00A81898" w:rsidRDefault="00A81898" w:rsidP="0012108D"/>
        </w:tc>
        <w:tc>
          <w:tcPr>
            <w:tcW w:w="2575" w:type="pct"/>
            <w:vAlign w:val="center"/>
          </w:tcPr>
          <w:p w14:paraId="7F645D58" w14:textId="12F9935B" w:rsidR="00A81898" w:rsidRDefault="00A81898" w:rsidP="0012108D">
            <w:r>
              <w:rPr>
                <w:rFonts w:hint="eastAsia"/>
              </w:rPr>
              <w:t>配套设备、耗材试剂（</w:t>
            </w:r>
            <w:proofErr w:type="gramStart"/>
            <w:r>
              <w:rPr>
                <w:rFonts w:hint="eastAsia"/>
              </w:rPr>
              <w:t>质控品等</w:t>
            </w:r>
            <w:proofErr w:type="gramEnd"/>
            <w:r>
              <w:rPr>
                <w:rFonts w:hint="eastAsia"/>
              </w:rPr>
              <w:t>）清单及相关资质（如有）</w:t>
            </w:r>
          </w:p>
        </w:tc>
        <w:tc>
          <w:tcPr>
            <w:tcW w:w="1245" w:type="pct"/>
          </w:tcPr>
          <w:p w14:paraId="485DE7DD" w14:textId="77777777" w:rsidR="00A81898" w:rsidRDefault="00A81898" w:rsidP="0012108D"/>
        </w:tc>
      </w:tr>
      <w:tr w:rsidR="0012108D" w14:paraId="1DD8C0E2" w14:textId="77777777" w:rsidTr="009552DE">
        <w:tc>
          <w:tcPr>
            <w:tcW w:w="409" w:type="pct"/>
          </w:tcPr>
          <w:p w14:paraId="4F8F52E0" w14:textId="294AE76A" w:rsidR="0012108D" w:rsidRDefault="0012108D" w:rsidP="0012108D">
            <w:r>
              <w:t>1</w:t>
            </w:r>
            <w:r w:rsidR="00A81898">
              <w:rPr>
                <w:rFonts w:hint="eastAsia"/>
              </w:rPr>
              <w:t>4</w:t>
            </w:r>
          </w:p>
        </w:tc>
        <w:tc>
          <w:tcPr>
            <w:tcW w:w="771" w:type="pct"/>
            <w:vMerge/>
          </w:tcPr>
          <w:p w14:paraId="486B2A93" w14:textId="77777777" w:rsidR="0012108D" w:rsidRDefault="0012108D" w:rsidP="0012108D"/>
        </w:tc>
        <w:tc>
          <w:tcPr>
            <w:tcW w:w="2575" w:type="pct"/>
            <w:vAlign w:val="center"/>
          </w:tcPr>
          <w:p w14:paraId="524D2304" w14:textId="77777777" w:rsidR="0012108D" w:rsidRDefault="0012108D" w:rsidP="0012108D">
            <w:r>
              <w:t>技术响应表（附件</w:t>
            </w:r>
            <w:r>
              <w:t>4</w:t>
            </w:r>
            <w:r>
              <w:t>）</w:t>
            </w:r>
          </w:p>
        </w:tc>
        <w:tc>
          <w:tcPr>
            <w:tcW w:w="1245" w:type="pct"/>
          </w:tcPr>
          <w:p w14:paraId="74453395" w14:textId="77777777" w:rsidR="0012108D" w:rsidRDefault="0012108D" w:rsidP="0012108D">
            <w:r>
              <w:rPr>
                <w:rFonts w:hint="eastAsia"/>
                <w:b/>
              </w:rPr>
              <w:t>总体要求和采购内容要求均需逐项响应</w:t>
            </w:r>
          </w:p>
        </w:tc>
      </w:tr>
      <w:tr w:rsidR="0012108D" w14:paraId="604B7527" w14:textId="77777777" w:rsidTr="009552DE">
        <w:tc>
          <w:tcPr>
            <w:tcW w:w="409" w:type="pct"/>
          </w:tcPr>
          <w:p w14:paraId="7A5FD6A6" w14:textId="35125462" w:rsidR="0012108D" w:rsidRDefault="0012108D" w:rsidP="0012108D">
            <w:r>
              <w:rPr>
                <w:rFonts w:hint="eastAsia"/>
              </w:rPr>
              <w:t>15</w:t>
            </w:r>
          </w:p>
        </w:tc>
        <w:tc>
          <w:tcPr>
            <w:tcW w:w="771" w:type="pct"/>
            <w:vMerge/>
          </w:tcPr>
          <w:p w14:paraId="49BA9EE2" w14:textId="77777777" w:rsidR="0012108D" w:rsidRDefault="0012108D" w:rsidP="0012108D"/>
        </w:tc>
        <w:tc>
          <w:tcPr>
            <w:tcW w:w="2575" w:type="pct"/>
            <w:vAlign w:val="center"/>
          </w:tcPr>
          <w:p w14:paraId="176E1241" w14:textId="69243663" w:rsidR="0012108D" w:rsidRDefault="0012108D" w:rsidP="0012108D">
            <w:r>
              <w:rPr>
                <w:rFonts w:hint="eastAsia"/>
              </w:rPr>
              <w:t>售后</w:t>
            </w:r>
            <w:r>
              <w:t>服务方案</w:t>
            </w:r>
          </w:p>
        </w:tc>
        <w:tc>
          <w:tcPr>
            <w:tcW w:w="1245" w:type="pct"/>
          </w:tcPr>
          <w:p w14:paraId="74BF0C65" w14:textId="77777777" w:rsidR="0012108D" w:rsidRDefault="0012108D" w:rsidP="0012108D"/>
        </w:tc>
      </w:tr>
      <w:tr w:rsidR="0012108D" w14:paraId="1BC9788B" w14:textId="77777777" w:rsidTr="009552DE">
        <w:tc>
          <w:tcPr>
            <w:tcW w:w="409" w:type="pct"/>
          </w:tcPr>
          <w:p w14:paraId="49DA39C0" w14:textId="1B3C0221" w:rsidR="0012108D" w:rsidRDefault="0012108D" w:rsidP="0012108D">
            <w:r>
              <w:rPr>
                <w:rFonts w:hint="eastAsia"/>
              </w:rPr>
              <w:t>16</w:t>
            </w:r>
          </w:p>
        </w:tc>
        <w:tc>
          <w:tcPr>
            <w:tcW w:w="771" w:type="pct"/>
            <w:vMerge/>
          </w:tcPr>
          <w:p w14:paraId="53E659C2" w14:textId="77777777" w:rsidR="0012108D" w:rsidRDefault="0012108D" w:rsidP="0012108D"/>
        </w:tc>
        <w:tc>
          <w:tcPr>
            <w:tcW w:w="2575" w:type="pct"/>
            <w:vAlign w:val="center"/>
          </w:tcPr>
          <w:p w14:paraId="470E4D9B" w14:textId="2D4750CD" w:rsidR="0012108D" w:rsidRDefault="0012108D" w:rsidP="0012108D">
            <w:r>
              <w:rPr>
                <w:rFonts w:hAnsi="宋体"/>
                <w:kern w:val="0"/>
                <w:szCs w:val="21"/>
              </w:rPr>
              <w:t>提供用户名单及合同复印件</w:t>
            </w:r>
          </w:p>
        </w:tc>
        <w:tc>
          <w:tcPr>
            <w:tcW w:w="1245" w:type="pct"/>
          </w:tcPr>
          <w:p w14:paraId="0AC3FCE4" w14:textId="23F3A456" w:rsidR="0012108D" w:rsidRDefault="0012108D" w:rsidP="0012108D">
            <w:r>
              <w:rPr>
                <w:rFonts w:hint="eastAsia"/>
                <w:b/>
              </w:rPr>
              <w:t>合同配置及价格清晰可见，否则案例无效</w:t>
            </w:r>
          </w:p>
        </w:tc>
      </w:tr>
      <w:tr w:rsidR="0012108D" w14:paraId="4BCE4F84" w14:textId="77777777" w:rsidTr="009552DE">
        <w:tc>
          <w:tcPr>
            <w:tcW w:w="409" w:type="pct"/>
          </w:tcPr>
          <w:p w14:paraId="1B222B70" w14:textId="682A6D40" w:rsidR="0012108D" w:rsidRDefault="0012108D" w:rsidP="0012108D">
            <w:r>
              <w:rPr>
                <w:rFonts w:hint="eastAsia"/>
              </w:rPr>
              <w:t>17</w:t>
            </w:r>
          </w:p>
        </w:tc>
        <w:tc>
          <w:tcPr>
            <w:tcW w:w="771" w:type="pct"/>
            <w:vMerge/>
          </w:tcPr>
          <w:p w14:paraId="08E93158" w14:textId="77777777" w:rsidR="0012108D" w:rsidRDefault="0012108D" w:rsidP="0012108D"/>
        </w:tc>
        <w:tc>
          <w:tcPr>
            <w:tcW w:w="2575" w:type="pct"/>
            <w:vAlign w:val="center"/>
          </w:tcPr>
          <w:p w14:paraId="7516C5A5" w14:textId="54F4453E" w:rsidR="0012108D" w:rsidRDefault="0012108D" w:rsidP="0012108D">
            <w:r>
              <w:t>其他优惠条件</w:t>
            </w:r>
          </w:p>
        </w:tc>
        <w:tc>
          <w:tcPr>
            <w:tcW w:w="1245" w:type="pct"/>
          </w:tcPr>
          <w:p w14:paraId="05A9527E" w14:textId="5236117E" w:rsidR="0012108D" w:rsidRDefault="0012108D" w:rsidP="0012108D">
            <w:pPr>
              <w:rPr>
                <w:b/>
              </w:rPr>
            </w:pPr>
          </w:p>
        </w:tc>
      </w:tr>
      <w:tr w:rsidR="0012108D" w14:paraId="7E9318CB" w14:textId="77777777" w:rsidTr="009552DE">
        <w:tc>
          <w:tcPr>
            <w:tcW w:w="409" w:type="pct"/>
          </w:tcPr>
          <w:p w14:paraId="4598B50F" w14:textId="36F97831" w:rsidR="0012108D" w:rsidRDefault="0012108D" w:rsidP="0012108D">
            <w:r>
              <w:rPr>
                <w:rFonts w:hint="eastAsia"/>
              </w:rPr>
              <w:t>18</w:t>
            </w:r>
          </w:p>
        </w:tc>
        <w:tc>
          <w:tcPr>
            <w:tcW w:w="771" w:type="pct"/>
            <w:vAlign w:val="center"/>
          </w:tcPr>
          <w:p w14:paraId="0E66E3CF" w14:textId="77777777" w:rsidR="0012108D" w:rsidRDefault="0012108D" w:rsidP="0012108D">
            <w:r>
              <w:rPr>
                <w:rFonts w:eastAsiaTheme="minorEastAsia" w:hint="eastAsia"/>
                <w:sz w:val="24"/>
                <w:szCs w:val="22"/>
              </w:rPr>
              <w:t>报价文件</w:t>
            </w:r>
          </w:p>
        </w:tc>
        <w:tc>
          <w:tcPr>
            <w:tcW w:w="2575" w:type="pct"/>
            <w:vAlign w:val="center"/>
          </w:tcPr>
          <w:p w14:paraId="1C3E2A22" w14:textId="77777777" w:rsidR="0012108D" w:rsidRDefault="0012108D" w:rsidP="0012108D">
            <w:r>
              <w:t>项目报价单（附件</w:t>
            </w:r>
            <w:r>
              <w:t>6</w:t>
            </w:r>
            <w:r>
              <w:t>）</w:t>
            </w:r>
          </w:p>
        </w:tc>
        <w:tc>
          <w:tcPr>
            <w:tcW w:w="1245" w:type="pct"/>
          </w:tcPr>
          <w:p w14:paraId="17E31B18" w14:textId="77777777" w:rsidR="0012108D" w:rsidRDefault="0012108D" w:rsidP="0012108D"/>
        </w:tc>
      </w:tr>
    </w:tbl>
    <w:p w14:paraId="6C2B22F9" w14:textId="77777777" w:rsidR="001A4985" w:rsidRDefault="00000000">
      <w:pPr>
        <w:rPr>
          <w:b/>
          <w:bCs/>
          <w:sz w:val="24"/>
        </w:rPr>
      </w:pPr>
      <w:r>
        <w:rPr>
          <w:b/>
        </w:rPr>
        <w:t>注：正本所有文件需加盖公司红章，副本为正本的复印件。</w:t>
      </w:r>
    </w:p>
    <w:p w14:paraId="4DE994C8" w14:textId="77777777" w:rsidR="001A4985" w:rsidRDefault="001A4985">
      <w:pPr>
        <w:rPr>
          <w:b/>
          <w:bCs/>
          <w:sz w:val="32"/>
        </w:rPr>
      </w:pPr>
    </w:p>
    <w:p w14:paraId="14FD8CE8" w14:textId="77777777" w:rsidR="001A4985" w:rsidRDefault="001A4985">
      <w:pPr>
        <w:rPr>
          <w:b/>
          <w:bCs/>
          <w:sz w:val="32"/>
        </w:rPr>
      </w:pPr>
    </w:p>
    <w:p w14:paraId="5E13685C" w14:textId="77777777" w:rsidR="001A4985" w:rsidRDefault="001A4985">
      <w:pPr>
        <w:rPr>
          <w:b/>
          <w:bCs/>
          <w:sz w:val="32"/>
        </w:rPr>
      </w:pPr>
    </w:p>
    <w:p w14:paraId="29978796" w14:textId="77777777" w:rsidR="001A4985" w:rsidRDefault="00000000">
      <w:pPr>
        <w:rPr>
          <w:rFonts w:eastAsia="仿宋" w:hAnsi="仿宋" w:hint="eastAsia"/>
          <w:sz w:val="30"/>
          <w:szCs w:val="30"/>
        </w:rPr>
      </w:pPr>
      <w:r>
        <w:rPr>
          <w:rFonts w:eastAsia="仿宋" w:hAnsi="仿宋"/>
          <w:sz w:val="30"/>
          <w:szCs w:val="30"/>
        </w:rPr>
        <w:br w:type="page"/>
      </w:r>
    </w:p>
    <w:p w14:paraId="35394A21" w14:textId="77777777" w:rsidR="001A4985" w:rsidRDefault="00000000">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1</w:t>
      </w:r>
      <w:r>
        <w:rPr>
          <w:rFonts w:eastAsia="仿宋" w:hAnsi="仿宋"/>
          <w:sz w:val="30"/>
          <w:szCs w:val="30"/>
        </w:rPr>
        <w:t>：响应文件封面</w:t>
      </w:r>
      <w:r>
        <w:rPr>
          <w:rFonts w:eastAsia="仿宋"/>
          <w:sz w:val="30"/>
          <w:szCs w:val="30"/>
        </w:rPr>
        <w:t xml:space="preserve">                         </w:t>
      </w:r>
      <w:r>
        <w:rPr>
          <w:rFonts w:eastAsia="仿宋" w:hAnsi="仿宋"/>
          <w:bCs/>
          <w:sz w:val="30"/>
          <w:szCs w:val="30"/>
        </w:rPr>
        <w:t>正本或副本</w:t>
      </w:r>
    </w:p>
    <w:p w14:paraId="71DD9626" w14:textId="77777777" w:rsidR="001A4985" w:rsidRDefault="00000000">
      <w:pPr>
        <w:ind w:firstLineChars="300" w:firstLine="1320"/>
        <w:rPr>
          <w:sz w:val="44"/>
          <w:szCs w:val="44"/>
        </w:rPr>
      </w:pPr>
      <w:r>
        <w:rPr>
          <w:rFonts w:hAnsi="Calibri"/>
          <w:sz w:val="44"/>
          <w:szCs w:val="44"/>
        </w:rPr>
        <w:t>浙江大学医学院附属妇产科医院</w:t>
      </w:r>
    </w:p>
    <w:p w14:paraId="5CD6188E" w14:textId="1F7B7836" w:rsidR="001A4985" w:rsidRDefault="00000000">
      <w:pPr>
        <w:ind w:firstLineChars="700" w:firstLine="3080"/>
        <w:rPr>
          <w:sz w:val="44"/>
          <w:szCs w:val="44"/>
        </w:rPr>
      </w:pPr>
      <w:r>
        <w:rPr>
          <w:rFonts w:hAnsi="Calibri"/>
          <w:sz w:val="44"/>
          <w:szCs w:val="44"/>
        </w:rPr>
        <w:t>（</w:t>
      </w:r>
      <w:r>
        <w:rPr>
          <w:rFonts w:hAnsi="Calibri" w:hint="eastAsia"/>
          <w:sz w:val="44"/>
          <w:szCs w:val="44"/>
        </w:rPr>
        <w:t>耗材</w:t>
      </w:r>
      <w:r w:rsidR="009F5CE4">
        <w:rPr>
          <w:rFonts w:hAnsi="Calibri" w:hint="eastAsia"/>
          <w:sz w:val="44"/>
          <w:szCs w:val="44"/>
        </w:rPr>
        <w:t>试剂</w:t>
      </w:r>
      <w:r>
        <w:rPr>
          <w:rFonts w:hAnsi="Calibri"/>
          <w:sz w:val="44"/>
          <w:szCs w:val="44"/>
        </w:rPr>
        <w:t>）</w:t>
      </w:r>
    </w:p>
    <w:tbl>
      <w:tblPr>
        <w:tblStyle w:val="12"/>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1704"/>
        <w:gridCol w:w="1704"/>
        <w:gridCol w:w="3501"/>
      </w:tblGrid>
      <w:tr w:rsidR="001A4985" w14:paraId="62DE0068" w14:textId="77777777">
        <w:tc>
          <w:tcPr>
            <w:tcW w:w="8613" w:type="dxa"/>
            <w:gridSpan w:val="4"/>
          </w:tcPr>
          <w:p w14:paraId="1C78D708" w14:textId="77777777" w:rsidR="001A4985" w:rsidRDefault="00000000">
            <w:pPr>
              <w:rPr>
                <w:sz w:val="36"/>
                <w:szCs w:val="36"/>
              </w:rPr>
            </w:pPr>
            <w:r>
              <w:rPr>
                <w:sz w:val="36"/>
                <w:szCs w:val="36"/>
              </w:rPr>
              <w:t>项目名称：</w:t>
            </w:r>
          </w:p>
        </w:tc>
      </w:tr>
      <w:tr w:rsidR="001A4985" w14:paraId="35B39C3E" w14:textId="77777777">
        <w:tc>
          <w:tcPr>
            <w:tcW w:w="8613" w:type="dxa"/>
            <w:gridSpan w:val="4"/>
          </w:tcPr>
          <w:p w14:paraId="79C27FF4" w14:textId="77777777" w:rsidR="001A4985" w:rsidRDefault="00000000">
            <w:pPr>
              <w:rPr>
                <w:sz w:val="36"/>
                <w:szCs w:val="36"/>
              </w:rPr>
            </w:pPr>
            <w:r>
              <w:rPr>
                <w:sz w:val="36"/>
                <w:szCs w:val="36"/>
              </w:rPr>
              <w:t>项目编号：</w:t>
            </w:r>
          </w:p>
        </w:tc>
      </w:tr>
      <w:tr w:rsidR="001A4985" w14:paraId="5DE3CF58" w14:textId="77777777">
        <w:tc>
          <w:tcPr>
            <w:tcW w:w="1704" w:type="dxa"/>
            <w:vMerge w:val="restart"/>
          </w:tcPr>
          <w:p w14:paraId="467DBFE1" w14:textId="77777777" w:rsidR="001A4985" w:rsidRDefault="001A4985">
            <w:pPr>
              <w:rPr>
                <w:sz w:val="28"/>
                <w:szCs w:val="28"/>
              </w:rPr>
            </w:pPr>
          </w:p>
        </w:tc>
        <w:tc>
          <w:tcPr>
            <w:tcW w:w="1704" w:type="dxa"/>
          </w:tcPr>
          <w:p w14:paraId="6136EDE8" w14:textId="77777777" w:rsidR="001A4985" w:rsidRDefault="001A4985">
            <w:pPr>
              <w:rPr>
                <w:sz w:val="28"/>
                <w:szCs w:val="28"/>
              </w:rPr>
            </w:pPr>
          </w:p>
        </w:tc>
        <w:tc>
          <w:tcPr>
            <w:tcW w:w="1704" w:type="dxa"/>
            <w:vMerge w:val="restart"/>
          </w:tcPr>
          <w:p w14:paraId="1351CEF3" w14:textId="77777777" w:rsidR="001A4985" w:rsidRDefault="001A4985">
            <w:pPr>
              <w:spacing w:line="720" w:lineRule="auto"/>
              <w:rPr>
                <w:sz w:val="84"/>
                <w:szCs w:val="84"/>
              </w:rPr>
            </w:pPr>
          </w:p>
          <w:p w14:paraId="447D08CF" w14:textId="77777777" w:rsidR="001A4985" w:rsidRDefault="001A4985">
            <w:pPr>
              <w:spacing w:line="720" w:lineRule="auto"/>
              <w:rPr>
                <w:sz w:val="36"/>
                <w:szCs w:val="36"/>
              </w:rPr>
            </w:pPr>
          </w:p>
          <w:p w14:paraId="0BC7C073" w14:textId="77777777" w:rsidR="001A4985" w:rsidRDefault="00000000">
            <w:pPr>
              <w:spacing w:line="720" w:lineRule="auto"/>
              <w:rPr>
                <w:sz w:val="84"/>
                <w:szCs w:val="84"/>
              </w:rPr>
            </w:pPr>
            <w:r>
              <w:rPr>
                <w:sz w:val="84"/>
                <w:szCs w:val="84"/>
              </w:rPr>
              <w:t>响应文件</w:t>
            </w:r>
          </w:p>
        </w:tc>
        <w:tc>
          <w:tcPr>
            <w:tcW w:w="3501" w:type="dxa"/>
            <w:vMerge w:val="restart"/>
          </w:tcPr>
          <w:p w14:paraId="092EA7B0" w14:textId="77777777" w:rsidR="001A4985" w:rsidRDefault="001A4985">
            <w:pPr>
              <w:rPr>
                <w:sz w:val="28"/>
                <w:szCs w:val="28"/>
              </w:rPr>
            </w:pPr>
          </w:p>
        </w:tc>
      </w:tr>
      <w:tr w:rsidR="001A4985" w14:paraId="495C2611" w14:textId="77777777">
        <w:tc>
          <w:tcPr>
            <w:tcW w:w="1704" w:type="dxa"/>
            <w:vMerge/>
          </w:tcPr>
          <w:p w14:paraId="07965CF5" w14:textId="77777777" w:rsidR="001A4985" w:rsidRDefault="001A4985">
            <w:pPr>
              <w:rPr>
                <w:sz w:val="28"/>
                <w:szCs w:val="28"/>
              </w:rPr>
            </w:pPr>
          </w:p>
        </w:tc>
        <w:tc>
          <w:tcPr>
            <w:tcW w:w="1704" w:type="dxa"/>
          </w:tcPr>
          <w:p w14:paraId="2E78CB64" w14:textId="77777777" w:rsidR="001A4985" w:rsidRDefault="001A4985">
            <w:pPr>
              <w:rPr>
                <w:sz w:val="28"/>
                <w:szCs w:val="28"/>
              </w:rPr>
            </w:pPr>
          </w:p>
        </w:tc>
        <w:tc>
          <w:tcPr>
            <w:tcW w:w="1704" w:type="dxa"/>
            <w:vMerge/>
          </w:tcPr>
          <w:p w14:paraId="6B1F917E" w14:textId="77777777" w:rsidR="001A4985" w:rsidRDefault="001A4985">
            <w:pPr>
              <w:rPr>
                <w:sz w:val="28"/>
                <w:szCs w:val="28"/>
              </w:rPr>
            </w:pPr>
          </w:p>
        </w:tc>
        <w:tc>
          <w:tcPr>
            <w:tcW w:w="3501" w:type="dxa"/>
            <w:vMerge/>
          </w:tcPr>
          <w:p w14:paraId="351D8AA2" w14:textId="77777777" w:rsidR="001A4985" w:rsidRDefault="001A4985">
            <w:pPr>
              <w:rPr>
                <w:sz w:val="28"/>
                <w:szCs w:val="28"/>
              </w:rPr>
            </w:pPr>
          </w:p>
        </w:tc>
      </w:tr>
      <w:tr w:rsidR="001A4985" w14:paraId="33BC4280" w14:textId="77777777">
        <w:tc>
          <w:tcPr>
            <w:tcW w:w="1704" w:type="dxa"/>
            <w:vMerge/>
          </w:tcPr>
          <w:p w14:paraId="6F2D435F" w14:textId="77777777" w:rsidR="001A4985" w:rsidRDefault="001A4985">
            <w:pPr>
              <w:rPr>
                <w:sz w:val="28"/>
                <w:szCs w:val="28"/>
              </w:rPr>
            </w:pPr>
          </w:p>
        </w:tc>
        <w:tc>
          <w:tcPr>
            <w:tcW w:w="1704" w:type="dxa"/>
          </w:tcPr>
          <w:p w14:paraId="367E949D" w14:textId="77777777" w:rsidR="001A4985" w:rsidRDefault="001A4985">
            <w:pPr>
              <w:rPr>
                <w:sz w:val="28"/>
                <w:szCs w:val="28"/>
              </w:rPr>
            </w:pPr>
          </w:p>
        </w:tc>
        <w:tc>
          <w:tcPr>
            <w:tcW w:w="1704" w:type="dxa"/>
            <w:vMerge/>
          </w:tcPr>
          <w:p w14:paraId="311823AD" w14:textId="77777777" w:rsidR="001A4985" w:rsidRDefault="001A4985">
            <w:pPr>
              <w:rPr>
                <w:sz w:val="28"/>
                <w:szCs w:val="28"/>
              </w:rPr>
            </w:pPr>
          </w:p>
        </w:tc>
        <w:tc>
          <w:tcPr>
            <w:tcW w:w="3501" w:type="dxa"/>
            <w:vMerge/>
          </w:tcPr>
          <w:p w14:paraId="061D791F" w14:textId="77777777" w:rsidR="001A4985" w:rsidRDefault="001A4985">
            <w:pPr>
              <w:rPr>
                <w:sz w:val="28"/>
                <w:szCs w:val="28"/>
              </w:rPr>
            </w:pPr>
          </w:p>
        </w:tc>
      </w:tr>
      <w:tr w:rsidR="001A4985" w14:paraId="73518515" w14:textId="77777777">
        <w:tc>
          <w:tcPr>
            <w:tcW w:w="1704" w:type="dxa"/>
            <w:vMerge/>
          </w:tcPr>
          <w:p w14:paraId="584FF0BB" w14:textId="77777777" w:rsidR="001A4985" w:rsidRDefault="001A4985">
            <w:pPr>
              <w:rPr>
                <w:sz w:val="28"/>
                <w:szCs w:val="28"/>
              </w:rPr>
            </w:pPr>
          </w:p>
        </w:tc>
        <w:tc>
          <w:tcPr>
            <w:tcW w:w="1704" w:type="dxa"/>
          </w:tcPr>
          <w:p w14:paraId="0DD313AC" w14:textId="77777777" w:rsidR="001A4985" w:rsidRDefault="001A4985">
            <w:pPr>
              <w:rPr>
                <w:sz w:val="28"/>
                <w:szCs w:val="28"/>
              </w:rPr>
            </w:pPr>
          </w:p>
        </w:tc>
        <w:tc>
          <w:tcPr>
            <w:tcW w:w="1704" w:type="dxa"/>
            <w:vMerge/>
          </w:tcPr>
          <w:p w14:paraId="75A669E0" w14:textId="77777777" w:rsidR="001A4985" w:rsidRDefault="001A4985">
            <w:pPr>
              <w:rPr>
                <w:sz w:val="28"/>
                <w:szCs w:val="28"/>
              </w:rPr>
            </w:pPr>
          </w:p>
        </w:tc>
        <w:tc>
          <w:tcPr>
            <w:tcW w:w="3501" w:type="dxa"/>
            <w:vMerge/>
          </w:tcPr>
          <w:p w14:paraId="0C389FA7" w14:textId="77777777" w:rsidR="001A4985" w:rsidRDefault="001A4985">
            <w:pPr>
              <w:rPr>
                <w:sz w:val="28"/>
                <w:szCs w:val="28"/>
              </w:rPr>
            </w:pPr>
          </w:p>
        </w:tc>
      </w:tr>
      <w:tr w:rsidR="001A4985" w14:paraId="6631B06A" w14:textId="77777777">
        <w:tc>
          <w:tcPr>
            <w:tcW w:w="1704" w:type="dxa"/>
            <w:vMerge/>
          </w:tcPr>
          <w:p w14:paraId="196B7868" w14:textId="77777777" w:rsidR="001A4985" w:rsidRDefault="001A4985">
            <w:pPr>
              <w:rPr>
                <w:sz w:val="28"/>
                <w:szCs w:val="28"/>
              </w:rPr>
            </w:pPr>
          </w:p>
        </w:tc>
        <w:tc>
          <w:tcPr>
            <w:tcW w:w="1704" w:type="dxa"/>
          </w:tcPr>
          <w:p w14:paraId="4AF6F856" w14:textId="77777777" w:rsidR="001A4985" w:rsidRDefault="001A4985">
            <w:pPr>
              <w:rPr>
                <w:sz w:val="28"/>
                <w:szCs w:val="28"/>
              </w:rPr>
            </w:pPr>
          </w:p>
        </w:tc>
        <w:tc>
          <w:tcPr>
            <w:tcW w:w="1704" w:type="dxa"/>
            <w:vMerge/>
          </w:tcPr>
          <w:p w14:paraId="7FA1CAD0" w14:textId="77777777" w:rsidR="001A4985" w:rsidRDefault="001A4985">
            <w:pPr>
              <w:rPr>
                <w:sz w:val="28"/>
                <w:szCs w:val="28"/>
              </w:rPr>
            </w:pPr>
          </w:p>
        </w:tc>
        <w:tc>
          <w:tcPr>
            <w:tcW w:w="3501" w:type="dxa"/>
            <w:vMerge/>
          </w:tcPr>
          <w:p w14:paraId="7CEE8A04" w14:textId="77777777" w:rsidR="001A4985" w:rsidRDefault="001A4985">
            <w:pPr>
              <w:rPr>
                <w:sz w:val="28"/>
                <w:szCs w:val="28"/>
              </w:rPr>
            </w:pPr>
          </w:p>
        </w:tc>
      </w:tr>
      <w:tr w:rsidR="001A4985" w14:paraId="4E1E92CF" w14:textId="77777777">
        <w:tc>
          <w:tcPr>
            <w:tcW w:w="1704" w:type="dxa"/>
            <w:vMerge/>
          </w:tcPr>
          <w:p w14:paraId="1B49C12E" w14:textId="77777777" w:rsidR="001A4985" w:rsidRDefault="001A4985">
            <w:pPr>
              <w:rPr>
                <w:sz w:val="28"/>
                <w:szCs w:val="28"/>
              </w:rPr>
            </w:pPr>
          </w:p>
        </w:tc>
        <w:tc>
          <w:tcPr>
            <w:tcW w:w="1704" w:type="dxa"/>
          </w:tcPr>
          <w:p w14:paraId="7784C00C" w14:textId="77777777" w:rsidR="001A4985" w:rsidRDefault="001A4985">
            <w:pPr>
              <w:rPr>
                <w:sz w:val="28"/>
                <w:szCs w:val="28"/>
              </w:rPr>
            </w:pPr>
          </w:p>
        </w:tc>
        <w:tc>
          <w:tcPr>
            <w:tcW w:w="1704" w:type="dxa"/>
            <w:vMerge/>
          </w:tcPr>
          <w:p w14:paraId="3AC8915C" w14:textId="77777777" w:rsidR="001A4985" w:rsidRDefault="001A4985">
            <w:pPr>
              <w:rPr>
                <w:sz w:val="28"/>
                <w:szCs w:val="28"/>
              </w:rPr>
            </w:pPr>
          </w:p>
        </w:tc>
        <w:tc>
          <w:tcPr>
            <w:tcW w:w="3501" w:type="dxa"/>
            <w:vMerge/>
          </w:tcPr>
          <w:p w14:paraId="3B7D39C8" w14:textId="77777777" w:rsidR="001A4985" w:rsidRDefault="001A4985">
            <w:pPr>
              <w:rPr>
                <w:sz w:val="28"/>
                <w:szCs w:val="28"/>
              </w:rPr>
            </w:pPr>
          </w:p>
        </w:tc>
      </w:tr>
      <w:tr w:rsidR="001A4985" w14:paraId="26C42074" w14:textId="77777777">
        <w:tc>
          <w:tcPr>
            <w:tcW w:w="1704" w:type="dxa"/>
            <w:vMerge/>
          </w:tcPr>
          <w:p w14:paraId="05F2F149" w14:textId="77777777" w:rsidR="001A4985" w:rsidRDefault="001A4985">
            <w:pPr>
              <w:rPr>
                <w:sz w:val="28"/>
                <w:szCs w:val="28"/>
              </w:rPr>
            </w:pPr>
          </w:p>
        </w:tc>
        <w:tc>
          <w:tcPr>
            <w:tcW w:w="1704" w:type="dxa"/>
          </w:tcPr>
          <w:p w14:paraId="541F2814" w14:textId="77777777" w:rsidR="001A4985" w:rsidRDefault="001A4985">
            <w:pPr>
              <w:rPr>
                <w:sz w:val="28"/>
                <w:szCs w:val="28"/>
              </w:rPr>
            </w:pPr>
          </w:p>
        </w:tc>
        <w:tc>
          <w:tcPr>
            <w:tcW w:w="1704" w:type="dxa"/>
            <w:vMerge/>
          </w:tcPr>
          <w:p w14:paraId="4A5167B3" w14:textId="77777777" w:rsidR="001A4985" w:rsidRDefault="001A4985">
            <w:pPr>
              <w:rPr>
                <w:sz w:val="28"/>
                <w:szCs w:val="28"/>
              </w:rPr>
            </w:pPr>
          </w:p>
        </w:tc>
        <w:tc>
          <w:tcPr>
            <w:tcW w:w="3501" w:type="dxa"/>
            <w:vMerge/>
          </w:tcPr>
          <w:p w14:paraId="30040F1A" w14:textId="77777777" w:rsidR="001A4985" w:rsidRDefault="001A4985">
            <w:pPr>
              <w:rPr>
                <w:sz w:val="28"/>
                <w:szCs w:val="28"/>
              </w:rPr>
            </w:pPr>
          </w:p>
        </w:tc>
      </w:tr>
      <w:tr w:rsidR="001A4985" w14:paraId="3D77EADB" w14:textId="77777777">
        <w:tc>
          <w:tcPr>
            <w:tcW w:w="1704" w:type="dxa"/>
            <w:vMerge/>
          </w:tcPr>
          <w:p w14:paraId="4D1DCAF8" w14:textId="77777777" w:rsidR="001A4985" w:rsidRDefault="001A4985">
            <w:pPr>
              <w:rPr>
                <w:sz w:val="28"/>
                <w:szCs w:val="28"/>
              </w:rPr>
            </w:pPr>
          </w:p>
        </w:tc>
        <w:tc>
          <w:tcPr>
            <w:tcW w:w="1704" w:type="dxa"/>
          </w:tcPr>
          <w:p w14:paraId="0B007B37" w14:textId="77777777" w:rsidR="001A4985" w:rsidRDefault="001A4985">
            <w:pPr>
              <w:rPr>
                <w:sz w:val="28"/>
                <w:szCs w:val="28"/>
              </w:rPr>
            </w:pPr>
          </w:p>
        </w:tc>
        <w:tc>
          <w:tcPr>
            <w:tcW w:w="1704" w:type="dxa"/>
            <w:vMerge/>
          </w:tcPr>
          <w:p w14:paraId="2C83AEC5" w14:textId="77777777" w:rsidR="001A4985" w:rsidRDefault="001A4985">
            <w:pPr>
              <w:rPr>
                <w:sz w:val="28"/>
                <w:szCs w:val="28"/>
              </w:rPr>
            </w:pPr>
          </w:p>
        </w:tc>
        <w:tc>
          <w:tcPr>
            <w:tcW w:w="3501" w:type="dxa"/>
            <w:vMerge/>
          </w:tcPr>
          <w:p w14:paraId="52D48179" w14:textId="77777777" w:rsidR="001A4985" w:rsidRDefault="001A4985">
            <w:pPr>
              <w:rPr>
                <w:sz w:val="28"/>
                <w:szCs w:val="28"/>
              </w:rPr>
            </w:pPr>
          </w:p>
        </w:tc>
      </w:tr>
      <w:tr w:rsidR="001A4985" w14:paraId="17727652" w14:textId="77777777">
        <w:tc>
          <w:tcPr>
            <w:tcW w:w="1704" w:type="dxa"/>
            <w:vMerge/>
          </w:tcPr>
          <w:p w14:paraId="3C799C9D" w14:textId="77777777" w:rsidR="001A4985" w:rsidRDefault="001A4985">
            <w:pPr>
              <w:rPr>
                <w:sz w:val="28"/>
                <w:szCs w:val="28"/>
              </w:rPr>
            </w:pPr>
          </w:p>
        </w:tc>
        <w:tc>
          <w:tcPr>
            <w:tcW w:w="1704" w:type="dxa"/>
          </w:tcPr>
          <w:p w14:paraId="207A10B3" w14:textId="77777777" w:rsidR="001A4985" w:rsidRDefault="001A4985">
            <w:pPr>
              <w:rPr>
                <w:sz w:val="28"/>
                <w:szCs w:val="28"/>
              </w:rPr>
            </w:pPr>
          </w:p>
        </w:tc>
        <w:tc>
          <w:tcPr>
            <w:tcW w:w="1704" w:type="dxa"/>
            <w:vMerge/>
          </w:tcPr>
          <w:p w14:paraId="05DF5875" w14:textId="77777777" w:rsidR="001A4985" w:rsidRDefault="001A4985">
            <w:pPr>
              <w:rPr>
                <w:sz w:val="28"/>
                <w:szCs w:val="28"/>
              </w:rPr>
            </w:pPr>
          </w:p>
        </w:tc>
        <w:tc>
          <w:tcPr>
            <w:tcW w:w="3501" w:type="dxa"/>
            <w:vMerge/>
          </w:tcPr>
          <w:p w14:paraId="6451212C" w14:textId="77777777" w:rsidR="001A4985" w:rsidRDefault="001A4985">
            <w:pPr>
              <w:rPr>
                <w:sz w:val="28"/>
                <w:szCs w:val="28"/>
              </w:rPr>
            </w:pPr>
          </w:p>
        </w:tc>
      </w:tr>
      <w:tr w:rsidR="001A4985" w14:paraId="4A0BA4FD" w14:textId="77777777">
        <w:tc>
          <w:tcPr>
            <w:tcW w:w="1704" w:type="dxa"/>
            <w:vMerge/>
          </w:tcPr>
          <w:p w14:paraId="1D31D965" w14:textId="77777777" w:rsidR="001A4985" w:rsidRDefault="001A4985">
            <w:pPr>
              <w:rPr>
                <w:sz w:val="28"/>
                <w:szCs w:val="28"/>
              </w:rPr>
            </w:pPr>
          </w:p>
        </w:tc>
        <w:tc>
          <w:tcPr>
            <w:tcW w:w="1704" w:type="dxa"/>
          </w:tcPr>
          <w:p w14:paraId="1C6DB49C" w14:textId="77777777" w:rsidR="001A4985" w:rsidRDefault="001A4985">
            <w:pPr>
              <w:rPr>
                <w:sz w:val="28"/>
                <w:szCs w:val="28"/>
              </w:rPr>
            </w:pPr>
          </w:p>
        </w:tc>
        <w:tc>
          <w:tcPr>
            <w:tcW w:w="1704" w:type="dxa"/>
            <w:vMerge/>
          </w:tcPr>
          <w:p w14:paraId="37B69200" w14:textId="77777777" w:rsidR="001A4985" w:rsidRDefault="001A4985">
            <w:pPr>
              <w:rPr>
                <w:sz w:val="28"/>
                <w:szCs w:val="28"/>
              </w:rPr>
            </w:pPr>
          </w:p>
        </w:tc>
        <w:tc>
          <w:tcPr>
            <w:tcW w:w="3501" w:type="dxa"/>
            <w:vMerge/>
          </w:tcPr>
          <w:p w14:paraId="720BCEDB" w14:textId="77777777" w:rsidR="001A4985" w:rsidRDefault="001A4985">
            <w:pPr>
              <w:rPr>
                <w:sz w:val="28"/>
                <w:szCs w:val="28"/>
              </w:rPr>
            </w:pPr>
          </w:p>
        </w:tc>
      </w:tr>
      <w:tr w:rsidR="001A4985" w14:paraId="195D7BBC" w14:textId="77777777">
        <w:tc>
          <w:tcPr>
            <w:tcW w:w="1704" w:type="dxa"/>
            <w:vMerge/>
          </w:tcPr>
          <w:p w14:paraId="3BC55A72" w14:textId="77777777" w:rsidR="001A4985" w:rsidRDefault="001A4985">
            <w:pPr>
              <w:rPr>
                <w:sz w:val="28"/>
                <w:szCs w:val="28"/>
              </w:rPr>
            </w:pPr>
          </w:p>
        </w:tc>
        <w:tc>
          <w:tcPr>
            <w:tcW w:w="1704" w:type="dxa"/>
          </w:tcPr>
          <w:p w14:paraId="1D2BADC5" w14:textId="77777777" w:rsidR="001A4985" w:rsidRDefault="001A4985">
            <w:pPr>
              <w:rPr>
                <w:sz w:val="28"/>
                <w:szCs w:val="28"/>
              </w:rPr>
            </w:pPr>
          </w:p>
        </w:tc>
        <w:tc>
          <w:tcPr>
            <w:tcW w:w="1704" w:type="dxa"/>
            <w:vMerge/>
          </w:tcPr>
          <w:p w14:paraId="2FB616B0" w14:textId="77777777" w:rsidR="001A4985" w:rsidRDefault="001A4985">
            <w:pPr>
              <w:rPr>
                <w:sz w:val="28"/>
                <w:szCs w:val="28"/>
              </w:rPr>
            </w:pPr>
          </w:p>
        </w:tc>
        <w:tc>
          <w:tcPr>
            <w:tcW w:w="3501" w:type="dxa"/>
            <w:vMerge/>
          </w:tcPr>
          <w:p w14:paraId="779139A6" w14:textId="77777777" w:rsidR="001A4985" w:rsidRDefault="001A4985">
            <w:pPr>
              <w:rPr>
                <w:sz w:val="28"/>
                <w:szCs w:val="28"/>
              </w:rPr>
            </w:pPr>
          </w:p>
        </w:tc>
      </w:tr>
      <w:tr w:rsidR="001A4985" w14:paraId="705DC5E8" w14:textId="77777777">
        <w:tc>
          <w:tcPr>
            <w:tcW w:w="1704" w:type="dxa"/>
            <w:vMerge/>
          </w:tcPr>
          <w:p w14:paraId="32609A76" w14:textId="77777777" w:rsidR="001A4985" w:rsidRDefault="001A4985">
            <w:pPr>
              <w:rPr>
                <w:sz w:val="28"/>
                <w:szCs w:val="28"/>
              </w:rPr>
            </w:pPr>
          </w:p>
        </w:tc>
        <w:tc>
          <w:tcPr>
            <w:tcW w:w="1704" w:type="dxa"/>
          </w:tcPr>
          <w:p w14:paraId="3F127F6D" w14:textId="77777777" w:rsidR="001A4985" w:rsidRDefault="001A4985">
            <w:pPr>
              <w:rPr>
                <w:sz w:val="28"/>
                <w:szCs w:val="28"/>
              </w:rPr>
            </w:pPr>
          </w:p>
        </w:tc>
        <w:tc>
          <w:tcPr>
            <w:tcW w:w="1704" w:type="dxa"/>
            <w:vMerge/>
          </w:tcPr>
          <w:p w14:paraId="43AF5B47" w14:textId="77777777" w:rsidR="001A4985" w:rsidRDefault="001A4985">
            <w:pPr>
              <w:rPr>
                <w:sz w:val="28"/>
                <w:szCs w:val="28"/>
              </w:rPr>
            </w:pPr>
          </w:p>
        </w:tc>
        <w:tc>
          <w:tcPr>
            <w:tcW w:w="3501" w:type="dxa"/>
            <w:vMerge/>
          </w:tcPr>
          <w:p w14:paraId="394D951A" w14:textId="77777777" w:rsidR="001A4985" w:rsidRDefault="001A4985">
            <w:pPr>
              <w:rPr>
                <w:sz w:val="28"/>
                <w:szCs w:val="28"/>
              </w:rPr>
            </w:pPr>
          </w:p>
        </w:tc>
      </w:tr>
      <w:tr w:rsidR="001A4985" w14:paraId="4994E16D" w14:textId="77777777">
        <w:tc>
          <w:tcPr>
            <w:tcW w:w="1704" w:type="dxa"/>
            <w:vMerge/>
          </w:tcPr>
          <w:p w14:paraId="587E4FB7" w14:textId="77777777" w:rsidR="001A4985" w:rsidRDefault="001A4985">
            <w:pPr>
              <w:rPr>
                <w:sz w:val="28"/>
                <w:szCs w:val="28"/>
              </w:rPr>
            </w:pPr>
          </w:p>
        </w:tc>
        <w:tc>
          <w:tcPr>
            <w:tcW w:w="1704" w:type="dxa"/>
          </w:tcPr>
          <w:p w14:paraId="00C4F1D5" w14:textId="77777777" w:rsidR="001A4985" w:rsidRDefault="001A4985">
            <w:pPr>
              <w:rPr>
                <w:sz w:val="28"/>
                <w:szCs w:val="28"/>
              </w:rPr>
            </w:pPr>
          </w:p>
        </w:tc>
        <w:tc>
          <w:tcPr>
            <w:tcW w:w="1704" w:type="dxa"/>
            <w:vMerge/>
          </w:tcPr>
          <w:p w14:paraId="1E7E1D65" w14:textId="77777777" w:rsidR="001A4985" w:rsidRDefault="001A4985">
            <w:pPr>
              <w:rPr>
                <w:sz w:val="28"/>
                <w:szCs w:val="28"/>
              </w:rPr>
            </w:pPr>
          </w:p>
        </w:tc>
        <w:tc>
          <w:tcPr>
            <w:tcW w:w="3501" w:type="dxa"/>
            <w:vMerge/>
          </w:tcPr>
          <w:p w14:paraId="673A7B30" w14:textId="77777777" w:rsidR="001A4985" w:rsidRDefault="001A4985">
            <w:pPr>
              <w:rPr>
                <w:sz w:val="28"/>
                <w:szCs w:val="28"/>
              </w:rPr>
            </w:pPr>
          </w:p>
        </w:tc>
      </w:tr>
      <w:tr w:rsidR="001A4985" w14:paraId="59CFE98E" w14:textId="77777777">
        <w:tc>
          <w:tcPr>
            <w:tcW w:w="8613" w:type="dxa"/>
            <w:gridSpan w:val="4"/>
          </w:tcPr>
          <w:p w14:paraId="6F98F3DA" w14:textId="77777777" w:rsidR="001A4985" w:rsidRDefault="00000000">
            <w:pPr>
              <w:rPr>
                <w:sz w:val="36"/>
                <w:szCs w:val="36"/>
              </w:rPr>
            </w:pPr>
            <w:r>
              <w:rPr>
                <w:sz w:val="36"/>
                <w:szCs w:val="36"/>
              </w:rPr>
              <w:t>供应商全称：</w:t>
            </w:r>
          </w:p>
        </w:tc>
      </w:tr>
      <w:tr w:rsidR="001A4985" w14:paraId="63B73DBB" w14:textId="77777777">
        <w:tc>
          <w:tcPr>
            <w:tcW w:w="8613" w:type="dxa"/>
            <w:gridSpan w:val="4"/>
          </w:tcPr>
          <w:p w14:paraId="183FD411" w14:textId="77777777" w:rsidR="001A4985" w:rsidRDefault="001A4985">
            <w:pPr>
              <w:rPr>
                <w:strike/>
                <w:color w:val="FF0000"/>
                <w:sz w:val="36"/>
                <w:szCs w:val="36"/>
              </w:rPr>
            </w:pPr>
          </w:p>
        </w:tc>
      </w:tr>
      <w:tr w:rsidR="001A4985" w14:paraId="228948A2" w14:textId="77777777">
        <w:tc>
          <w:tcPr>
            <w:tcW w:w="8613" w:type="dxa"/>
            <w:gridSpan w:val="4"/>
          </w:tcPr>
          <w:p w14:paraId="07C8198F" w14:textId="77777777" w:rsidR="001A4985" w:rsidRDefault="00000000">
            <w:pPr>
              <w:rPr>
                <w:sz w:val="36"/>
                <w:szCs w:val="36"/>
              </w:rPr>
            </w:pPr>
            <w:r>
              <w:rPr>
                <w:sz w:val="36"/>
                <w:szCs w:val="36"/>
              </w:rPr>
              <w:t>时</w:t>
            </w:r>
            <w:r>
              <w:rPr>
                <w:sz w:val="36"/>
                <w:szCs w:val="36"/>
              </w:rPr>
              <w:t xml:space="preserve">      </w:t>
            </w:r>
            <w:r>
              <w:rPr>
                <w:sz w:val="36"/>
                <w:szCs w:val="36"/>
              </w:rPr>
              <w:t>间：</w:t>
            </w:r>
          </w:p>
        </w:tc>
      </w:tr>
    </w:tbl>
    <w:p w14:paraId="07B445D9" w14:textId="77777777" w:rsidR="001A4985" w:rsidRDefault="001A4985">
      <w:pPr>
        <w:rPr>
          <w:szCs w:val="22"/>
        </w:rPr>
      </w:pPr>
    </w:p>
    <w:p w14:paraId="29E844E4" w14:textId="77777777" w:rsidR="001A4985" w:rsidRDefault="001A4985">
      <w:pPr>
        <w:rPr>
          <w:szCs w:val="22"/>
        </w:rPr>
      </w:pPr>
    </w:p>
    <w:p w14:paraId="4EA79500" w14:textId="77777777" w:rsidR="001A4985" w:rsidRDefault="00000000">
      <w:pPr>
        <w:rPr>
          <w:rFonts w:eastAsia="仿宋" w:hAnsi="仿宋" w:hint="eastAsia"/>
          <w:sz w:val="30"/>
          <w:szCs w:val="30"/>
        </w:rPr>
      </w:pPr>
      <w:r>
        <w:rPr>
          <w:rFonts w:eastAsia="仿宋" w:hAnsi="仿宋"/>
          <w:sz w:val="30"/>
          <w:szCs w:val="30"/>
        </w:rPr>
        <w:br w:type="page"/>
      </w:r>
    </w:p>
    <w:p w14:paraId="0E0C075B" w14:textId="77777777" w:rsidR="001A4985" w:rsidRDefault="00000000">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2</w:t>
      </w:r>
      <w:r>
        <w:rPr>
          <w:rFonts w:eastAsia="仿宋" w:hAnsi="仿宋"/>
          <w:sz w:val="30"/>
          <w:szCs w:val="30"/>
        </w:rPr>
        <w:t>：</w:t>
      </w:r>
    </w:p>
    <w:p w14:paraId="7E82E62D" w14:textId="77777777" w:rsidR="001A4985" w:rsidRDefault="00000000">
      <w:pPr>
        <w:snapToGrid w:val="0"/>
        <w:spacing w:before="50" w:after="50"/>
        <w:jc w:val="center"/>
        <w:rPr>
          <w:rFonts w:eastAsia="仿宋"/>
          <w:b/>
          <w:sz w:val="36"/>
          <w:szCs w:val="36"/>
        </w:rPr>
      </w:pPr>
      <w:r>
        <w:rPr>
          <w:rFonts w:eastAsia="仿宋" w:hAnsi="仿宋"/>
          <w:b/>
          <w:sz w:val="36"/>
          <w:szCs w:val="36"/>
        </w:rPr>
        <w:t>声</w:t>
      </w:r>
      <w:r>
        <w:rPr>
          <w:rFonts w:eastAsia="仿宋"/>
          <w:b/>
          <w:sz w:val="36"/>
          <w:szCs w:val="36"/>
        </w:rPr>
        <w:t xml:space="preserve"> </w:t>
      </w:r>
      <w:r>
        <w:rPr>
          <w:rFonts w:eastAsia="仿宋" w:hAnsi="仿宋"/>
          <w:b/>
          <w:sz w:val="36"/>
          <w:szCs w:val="36"/>
        </w:rPr>
        <w:t>明</w:t>
      </w:r>
      <w:r>
        <w:rPr>
          <w:rFonts w:eastAsia="仿宋"/>
          <w:b/>
          <w:sz w:val="36"/>
          <w:szCs w:val="36"/>
        </w:rPr>
        <w:t xml:space="preserve"> </w:t>
      </w:r>
      <w:r>
        <w:rPr>
          <w:rFonts w:eastAsia="仿宋" w:hAnsi="仿宋"/>
          <w:b/>
          <w:sz w:val="36"/>
          <w:szCs w:val="36"/>
        </w:rPr>
        <w:t>书</w:t>
      </w:r>
    </w:p>
    <w:p w14:paraId="7EC54E6B" w14:textId="77777777" w:rsidR="001A4985" w:rsidRDefault="00000000">
      <w:pPr>
        <w:snapToGrid w:val="0"/>
        <w:spacing w:beforeLines="50" w:before="156" w:after="50" w:line="460" w:lineRule="exact"/>
        <w:rPr>
          <w:rFonts w:eastAsiaTheme="minorEastAsia"/>
          <w:sz w:val="28"/>
          <w:szCs w:val="28"/>
        </w:rPr>
      </w:pPr>
      <w:r>
        <w:rPr>
          <w:rFonts w:eastAsiaTheme="minorEastAsia" w:hAnsiTheme="minorEastAsia"/>
          <w:sz w:val="28"/>
          <w:szCs w:val="28"/>
        </w:rPr>
        <w:t>致浙江大学医学院附属妇产科医院：</w:t>
      </w:r>
    </w:p>
    <w:p w14:paraId="725E6BA9" w14:textId="77777777" w:rsidR="001A4985" w:rsidRDefault="00000000">
      <w:pPr>
        <w:snapToGrid w:val="0"/>
        <w:spacing w:beforeLines="50" w:before="156" w:after="50" w:line="460" w:lineRule="exact"/>
        <w:ind w:firstLineChars="200" w:firstLine="560"/>
        <w:rPr>
          <w:rFonts w:eastAsiaTheme="minorEastAsia"/>
          <w:sz w:val="28"/>
          <w:szCs w:val="28"/>
        </w:rPr>
      </w:pPr>
      <w:r>
        <w:rPr>
          <w:rFonts w:eastAsiaTheme="minorEastAsia" w:hAnsiTheme="minorEastAsia"/>
          <w:sz w:val="28"/>
          <w:szCs w:val="28"/>
          <w:u w:val="single"/>
        </w:rPr>
        <w:t>（供应商名称）</w:t>
      </w:r>
      <w:r>
        <w:rPr>
          <w:rFonts w:eastAsiaTheme="minorEastAsia" w:hAnsiTheme="minorEastAsia"/>
          <w:sz w:val="28"/>
          <w:szCs w:val="28"/>
        </w:rPr>
        <w:t>系中华人民共和国合法企业，经营地址</w:t>
      </w:r>
      <w:r>
        <w:rPr>
          <w:rFonts w:eastAsiaTheme="minorEastAsia"/>
          <w:sz w:val="28"/>
          <w:szCs w:val="28"/>
          <w:u w:val="single"/>
        </w:rPr>
        <w:t xml:space="preserve">                            </w:t>
      </w:r>
      <w:r>
        <w:rPr>
          <w:rFonts w:eastAsiaTheme="minorEastAsia" w:hAnsiTheme="minorEastAsia"/>
          <w:sz w:val="28"/>
          <w:szCs w:val="28"/>
        </w:rPr>
        <w:t>。</w:t>
      </w:r>
    </w:p>
    <w:p w14:paraId="2B5517ED" w14:textId="77777777" w:rsidR="001A4985" w:rsidRDefault="00000000">
      <w:pPr>
        <w:snapToGrid w:val="0"/>
        <w:spacing w:beforeLines="50" w:before="156" w:after="50" w:line="460" w:lineRule="exact"/>
        <w:ind w:firstLineChars="200" w:firstLine="560"/>
        <w:rPr>
          <w:rFonts w:eastAsiaTheme="minorEastAsia"/>
          <w:sz w:val="28"/>
          <w:szCs w:val="28"/>
        </w:rPr>
      </w:pPr>
      <w:r>
        <w:rPr>
          <w:rFonts w:eastAsiaTheme="minorEastAsia" w:hAnsiTheme="minorEastAsia"/>
          <w:sz w:val="28"/>
          <w:szCs w:val="28"/>
        </w:rPr>
        <w:t>我</w:t>
      </w:r>
      <w:r>
        <w:rPr>
          <w:rFonts w:eastAsiaTheme="minorEastAsia" w:hAnsiTheme="minorEastAsia"/>
          <w:sz w:val="28"/>
          <w:szCs w:val="28"/>
          <w:u w:val="single"/>
        </w:rPr>
        <w:t>（姓名）</w:t>
      </w:r>
      <w:r>
        <w:rPr>
          <w:rFonts w:eastAsiaTheme="minorEastAsia" w:hAnsiTheme="minorEastAsia"/>
          <w:sz w:val="28"/>
          <w:szCs w:val="28"/>
        </w:rPr>
        <w:t>系</w:t>
      </w:r>
      <w:r>
        <w:rPr>
          <w:rFonts w:eastAsiaTheme="minorEastAsia" w:hAnsiTheme="minorEastAsia"/>
          <w:sz w:val="28"/>
          <w:szCs w:val="28"/>
          <w:u w:val="single"/>
        </w:rPr>
        <w:t>（供应商名称）</w:t>
      </w:r>
      <w:r>
        <w:rPr>
          <w:rFonts w:eastAsiaTheme="minorEastAsia" w:hAnsiTheme="minorEastAsia"/>
          <w:sz w:val="28"/>
          <w:szCs w:val="28"/>
        </w:rPr>
        <w:t>的法定代表人，我方愿意参加贵方组织的</w:t>
      </w:r>
      <w:r>
        <w:rPr>
          <w:rFonts w:eastAsiaTheme="minorEastAsia" w:hAnsiTheme="minorEastAsia"/>
          <w:sz w:val="28"/>
          <w:szCs w:val="28"/>
          <w:u w:val="single"/>
        </w:rPr>
        <w:t>（采购项目名称）（编号为</w:t>
      </w:r>
      <w:r>
        <w:rPr>
          <w:rFonts w:eastAsiaTheme="minorEastAsia"/>
          <w:sz w:val="28"/>
          <w:szCs w:val="28"/>
          <w:u w:val="single"/>
        </w:rPr>
        <w:t xml:space="preserve"> </w:t>
      </w:r>
      <w:r>
        <w:rPr>
          <w:rFonts w:eastAsiaTheme="minorEastAsia" w:hAnsiTheme="minorEastAsia"/>
          <w:sz w:val="28"/>
          <w:szCs w:val="28"/>
          <w:u w:val="single"/>
        </w:rPr>
        <w:t>）</w:t>
      </w:r>
      <w:r>
        <w:rPr>
          <w:rFonts w:eastAsiaTheme="minorEastAsia" w:hAnsiTheme="minorEastAsia"/>
          <w:sz w:val="28"/>
          <w:szCs w:val="28"/>
        </w:rPr>
        <w:t>的采购项目，为此，我方就本次项目有关事项郑重声明如下：</w:t>
      </w:r>
    </w:p>
    <w:p w14:paraId="7A83975E" w14:textId="77777777" w:rsidR="001A4985" w:rsidRDefault="00000000">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1</w:t>
      </w:r>
      <w:r>
        <w:rPr>
          <w:rFonts w:eastAsiaTheme="minorEastAsia" w:hAnsiTheme="minorEastAsia"/>
          <w:sz w:val="28"/>
          <w:szCs w:val="28"/>
        </w:rPr>
        <w:t>、我方已详细审查全部采购文件，同意采购文件的各项要求。</w:t>
      </w:r>
    </w:p>
    <w:p w14:paraId="2552DACD" w14:textId="77777777" w:rsidR="001A4985" w:rsidRDefault="00000000">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2</w:t>
      </w:r>
      <w:r>
        <w:rPr>
          <w:rFonts w:eastAsiaTheme="minorEastAsia" w:hAnsiTheme="minorEastAsia"/>
          <w:sz w:val="28"/>
          <w:szCs w:val="28"/>
        </w:rPr>
        <w:t>、我方向贵方提交的所有响应文件、资料都是准确的和真实的。</w:t>
      </w:r>
    </w:p>
    <w:p w14:paraId="76A0A271" w14:textId="77777777" w:rsidR="001A4985" w:rsidRDefault="00000000">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3</w:t>
      </w:r>
      <w:r>
        <w:rPr>
          <w:rFonts w:eastAsiaTheme="minorEastAsia" w:hAnsiTheme="minorEastAsia"/>
          <w:sz w:val="28"/>
          <w:szCs w:val="28"/>
        </w:rPr>
        <w:t>、若成交，我方将按采购文件规定履行合同责任和义务。</w:t>
      </w:r>
    </w:p>
    <w:p w14:paraId="0B84BD31" w14:textId="77777777" w:rsidR="001A4985" w:rsidRDefault="00000000">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4</w:t>
      </w:r>
      <w:r>
        <w:rPr>
          <w:rFonts w:eastAsiaTheme="minorEastAsia" w:hAnsiTheme="minorEastAsia"/>
          <w:sz w:val="28"/>
          <w:szCs w:val="28"/>
        </w:rPr>
        <w:t>、我方不是采购人的附属机构；在获知本项目采购信息后，与采购人聘请的为此项目提供咨询服务的公司及其附属机构没有任何联系。</w:t>
      </w:r>
    </w:p>
    <w:p w14:paraId="7E5AC941" w14:textId="77777777" w:rsidR="001A4985" w:rsidRDefault="00000000">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5</w:t>
      </w:r>
      <w:r>
        <w:rPr>
          <w:rFonts w:eastAsiaTheme="minorEastAsia" w:hAnsiTheme="minorEastAsia"/>
          <w:sz w:val="28"/>
          <w:szCs w:val="28"/>
        </w:rPr>
        <w:t>、响应文件自提交之日起有效期为</w:t>
      </w:r>
      <w:r>
        <w:rPr>
          <w:rFonts w:eastAsiaTheme="minorEastAsia"/>
          <w:sz w:val="28"/>
          <w:szCs w:val="28"/>
        </w:rPr>
        <w:t>90</w:t>
      </w:r>
      <w:r>
        <w:rPr>
          <w:rFonts w:eastAsiaTheme="minorEastAsia" w:hAnsiTheme="minorEastAsia"/>
          <w:sz w:val="28"/>
          <w:szCs w:val="28"/>
        </w:rPr>
        <w:t>天。</w:t>
      </w:r>
    </w:p>
    <w:p w14:paraId="7BE7B540" w14:textId="77777777" w:rsidR="001A4985" w:rsidRDefault="00000000">
      <w:pPr>
        <w:snapToGrid w:val="0"/>
        <w:spacing w:line="460" w:lineRule="exact"/>
        <w:ind w:firstLineChars="196" w:firstLine="549"/>
        <w:rPr>
          <w:rFonts w:eastAsiaTheme="minorEastAsia"/>
          <w:sz w:val="28"/>
          <w:szCs w:val="28"/>
        </w:rPr>
      </w:pPr>
      <w:r>
        <w:rPr>
          <w:rFonts w:eastAsiaTheme="minorEastAsia"/>
          <w:sz w:val="28"/>
          <w:szCs w:val="28"/>
        </w:rPr>
        <w:t>6</w:t>
      </w:r>
      <w:r>
        <w:rPr>
          <w:rFonts w:eastAsiaTheme="minorEastAsia" w:hAnsiTheme="minorEastAsia"/>
          <w:sz w:val="28"/>
          <w:szCs w:val="28"/>
        </w:rPr>
        <w:t>、我方参与本项目前</w:t>
      </w:r>
      <w:r>
        <w:rPr>
          <w:rFonts w:eastAsiaTheme="minorEastAsia"/>
          <w:sz w:val="28"/>
          <w:szCs w:val="28"/>
        </w:rPr>
        <w:t>3</w:t>
      </w:r>
      <w:r>
        <w:rPr>
          <w:rFonts w:eastAsiaTheme="minorEastAsia" w:hAnsiTheme="minorEastAsia"/>
          <w:sz w:val="28"/>
          <w:szCs w:val="28"/>
        </w:rPr>
        <w:t>年内的经营活动中没有重大违法记录。</w:t>
      </w:r>
    </w:p>
    <w:p w14:paraId="03215529" w14:textId="77777777" w:rsidR="001A4985" w:rsidRDefault="00000000">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7</w:t>
      </w:r>
      <w:r>
        <w:rPr>
          <w:rFonts w:eastAsiaTheme="minorEastAsia" w:hAnsiTheme="minorEastAsia"/>
          <w:sz w:val="28"/>
          <w:szCs w:val="28"/>
        </w:rPr>
        <w:t>、我方通过</w:t>
      </w:r>
      <w:r>
        <w:rPr>
          <w:rFonts w:eastAsiaTheme="minorEastAsia"/>
          <w:sz w:val="28"/>
          <w:szCs w:val="28"/>
        </w:rPr>
        <w:t>“</w:t>
      </w:r>
      <w:r>
        <w:rPr>
          <w:rFonts w:eastAsiaTheme="minorEastAsia" w:hAnsiTheme="minorEastAsia"/>
          <w:sz w:val="28"/>
          <w:szCs w:val="28"/>
        </w:rPr>
        <w:t>信用中国</w:t>
      </w:r>
      <w:r>
        <w:rPr>
          <w:rFonts w:eastAsiaTheme="minorEastAsia"/>
          <w:sz w:val="28"/>
          <w:szCs w:val="28"/>
        </w:rPr>
        <w:t>”</w:t>
      </w:r>
      <w:r>
        <w:rPr>
          <w:rFonts w:eastAsiaTheme="minorEastAsia" w:hAnsiTheme="minorEastAsia"/>
          <w:sz w:val="28"/>
          <w:szCs w:val="28"/>
        </w:rPr>
        <w:t>网站（</w:t>
      </w:r>
      <w:r>
        <w:rPr>
          <w:rFonts w:eastAsiaTheme="minorEastAsia"/>
          <w:sz w:val="28"/>
          <w:szCs w:val="28"/>
        </w:rPr>
        <w:t>www.creditchina.gov.cn</w:t>
      </w:r>
      <w:r>
        <w:rPr>
          <w:rFonts w:eastAsiaTheme="minorEastAsia" w:hAnsiTheme="minorEastAsia"/>
          <w:sz w:val="28"/>
          <w:szCs w:val="28"/>
        </w:rPr>
        <w:t>）查询，未被列入失信被执行人、重大税收违法案件当事人名单、政府采购严重违法失信行为记录名单。</w:t>
      </w:r>
    </w:p>
    <w:p w14:paraId="30CCB194" w14:textId="77777777" w:rsidR="001A4985" w:rsidRDefault="00000000">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8</w:t>
      </w:r>
      <w:r>
        <w:rPr>
          <w:rFonts w:eastAsiaTheme="minorEastAsia" w:hAnsiTheme="minorEastAsia"/>
          <w:sz w:val="28"/>
          <w:szCs w:val="28"/>
        </w:rPr>
        <w:t>、以上事项如有虚假或隐瞒，我方愿意承担一切后果，并不再寻求任何旨在减轻或免除法律责任的辩解。</w:t>
      </w:r>
    </w:p>
    <w:p w14:paraId="37C550A3" w14:textId="77777777" w:rsidR="001A4985" w:rsidRDefault="001A4985">
      <w:pPr>
        <w:snapToGrid w:val="0"/>
        <w:spacing w:beforeLines="50" w:before="156" w:after="50" w:line="460" w:lineRule="exact"/>
        <w:ind w:firstLineChars="200" w:firstLine="560"/>
        <w:rPr>
          <w:rFonts w:eastAsiaTheme="minorEastAsia"/>
          <w:sz w:val="28"/>
          <w:szCs w:val="28"/>
        </w:rPr>
      </w:pPr>
    </w:p>
    <w:p w14:paraId="27B34DD7" w14:textId="77777777" w:rsidR="001A4985" w:rsidRDefault="00000000">
      <w:pPr>
        <w:snapToGrid w:val="0"/>
        <w:spacing w:beforeLines="50" w:before="156" w:after="50" w:line="460" w:lineRule="exact"/>
        <w:ind w:right="600" w:firstLineChars="50" w:firstLine="140"/>
        <w:rPr>
          <w:rFonts w:eastAsiaTheme="minorEastAsia"/>
          <w:sz w:val="28"/>
          <w:szCs w:val="28"/>
          <w:u w:val="single"/>
        </w:rPr>
      </w:pPr>
      <w:r>
        <w:rPr>
          <w:rFonts w:eastAsiaTheme="minorEastAsia" w:hAnsiTheme="minorEastAsia"/>
          <w:sz w:val="28"/>
          <w:szCs w:val="28"/>
        </w:rPr>
        <w:t>法定代表人签名（或签名章）：</w:t>
      </w:r>
      <w:r>
        <w:rPr>
          <w:rFonts w:eastAsiaTheme="minorEastAsia"/>
          <w:sz w:val="28"/>
          <w:szCs w:val="28"/>
          <w:u w:val="single"/>
        </w:rPr>
        <w:t xml:space="preserve">          </w:t>
      </w:r>
      <w:r>
        <w:rPr>
          <w:rFonts w:eastAsiaTheme="minorEastAsia"/>
          <w:sz w:val="28"/>
          <w:szCs w:val="28"/>
        </w:rPr>
        <w:t xml:space="preserve">  </w:t>
      </w:r>
      <w:r>
        <w:rPr>
          <w:rFonts w:eastAsiaTheme="minorEastAsia" w:hAnsiTheme="minorEastAsia"/>
          <w:sz w:val="28"/>
          <w:szCs w:val="28"/>
        </w:rPr>
        <w:t>日</w:t>
      </w:r>
      <w:r>
        <w:rPr>
          <w:rFonts w:eastAsiaTheme="minorEastAsia"/>
          <w:sz w:val="28"/>
          <w:szCs w:val="28"/>
        </w:rPr>
        <w:t xml:space="preserve"> </w:t>
      </w:r>
      <w:r>
        <w:rPr>
          <w:rFonts w:eastAsiaTheme="minorEastAsia" w:hAnsiTheme="minorEastAsia"/>
          <w:sz w:val="28"/>
          <w:szCs w:val="28"/>
        </w:rPr>
        <w:t>期：</w:t>
      </w:r>
      <w:r>
        <w:rPr>
          <w:rFonts w:eastAsiaTheme="minorEastAsia"/>
          <w:sz w:val="28"/>
          <w:szCs w:val="28"/>
          <w:u w:val="single"/>
        </w:rPr>
        <w:t xml:space="preserve">          </w:t>
      </w:r>
    </w:p>
    <w:p w14:paraId="24BDF5AB" w14:textId="77777777" w:rsidR="001A4985" w:rsidRDefault="001A4985">
      <w:pPr>
        <w:snapToGrid w:val="0"/>
        <w:spacing w:beforeLines="50" w:before="156" w:line="460" w:lineRule="exact"/>
        <w:ind w:firstLine="200"/>
        <w:rPr>
          <w:rFonts w:eastAsiaTheme="minorEastAsia"/>
          <w:sz w:val="28"/>
          <w:szCs w:val="28"/>
          <w:u w:val="single"/>
        </w:rPr>
      </w:pPr>
    </w:p>
    <w:p w14:paraId="26865C51" w14:textId="77777777" w:rsidR="001A4985" w:rsidRDefault="00000000">
      <w:pPr>
        <w:snapToGrid w:val="0"/>
        <w:spacing w:beforeLines="50" w:before="156" w:after="50" w:line="460" w:lineRule="exact"/>
        <w:ind w:firstLineChars="50" w:firstLine="140"/>
        <w:rPr>
          <w:rFonts w:eastAsiaTheme="minorEastAsia"/>
          <w:sz w:val="28"/>
          <w:szCs w:val="28"/>
        </w:rPr>
      </w:pPr>
      <w:r>
        <w:rPr>
          <w:rFonts w:eastAsiaTheme="minorEastAsia" w:hAnsiTheme="minorEastAsia" w:hint="eastAsia"/>
          <w:sz w:val="28"/>
          <w:szCs w:val="28"/>
        </w:rPr>
        <w:t>供应商</w:t>
      </w:r>
      <w:r>
        <w:rPr>
          <w:rFonts w:eastAsiaTheme="minorEastAsia" w:hAnsiTheme="minorEastAsia"/>
          <w:sz w:val="28"/>
          <w:szCs w:val="28"/>
        </w:rPr>
        <w:t>全称（公章）：</w:t>
      </w:r>
      <w:r>
        <w:rPr>
          <w:rFonts w:eastAsiaTheme="minorEastAsia"/>
          <w:sz w:val="28"/>
          <w:szCs w:val="28"/>
          <w:u w:val="single"/>
        </w:rPr>
        <w:t xml:space="preserve">             </w:t>
      </w:r>
      <w:r>
        <w:rPr>
          <w:rFonts w:eastAsiaTheme="minorEastAsia"/>
          <w:sz w:val="28"/>
          <w:szCs w:val="28"/>
        </w:rPr>
        <w:t xml:space="preserve">       </w:t>
      </w:r>
    </w:p>
    <w:p w14:paraId="0B9055F0" w14:textId="77777777" w:rsidR="001A4985" w:rsidRDefault="00000000">
      <w:pPr>
        <w:rPr>
          <w:rFonts w:eastAsia="仿宋" w:hAnsi="仿宋" w:hint="eastAsia"/>
          <w:sz w:val="30"/>
          <w:szCs w:val="30"/>
        </w:rPr>
      </w:pPr>
      <w:r>
        <w:rPr>
          <w:rFonts w:eastAsia="仿宋" w:hAnsi="仿宋"/>
          <w:sz w:val="30"/>
          <w:szCs w:val="30"/>
        </w:rPr>
        <w:br w:type="page"/>
      </w:r>
    </w:p>
    <w:p w14:paraId="3B3D88BE" w14:textId="77777777" w:rsidR="001A4985" w:rsidRDefault="00000000">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3</w:t>
      </w:r>
      <w:r>
        <w:rPr>
          <w:rFonts w:eastAsia="仿宋" w:hAnsi="仿宋"/>
          <w:sz w:val="30"/>
          <w:szCs w:val="30"/>
        </w:rPr>
        <w:t>：</w:t>
      </w:r>
    </w:p>
    <w:p w14:paraId="42B3AF79" w14:textId="77777777" w:rsidR="001A4985" w:rsidRDefault="00000000">
      <w:pPr>
        <w:snapToGrid w:val="0"/>
        <w:spacing w:before="50" w:after="50"/>
        <w:jc w:val="center"/>
        <w:rPr>
          <w:rFonts w:eastAsia="仿宋"/>
          <w:b/>
          <w:sz w:val="36"/>
          <w:szCs w:val="36"/>
        </w:rPr>
      </w:pPr>
      <w:r>
        <w:rPr>
          <w:rFonts w:eastAsia="仿宋" w:hAnsi="仿宋"/>
          <w:b/>
          <w:sz w:val="36"/>
          <w:szCs w:val="36"/>
        </w:rPr>
        <w:t>法定代表人授权委托书</w:t>
      </w:r>
    </w:p>
    <w:p w14:paraId="025F959E" w14:textId="77777777" w:rsidR="001A4985" w:rsidRDefault="001A4985">
      <w:pPr>
        <w:snapToGrid w:val="0"/>
        <w:spacing w:beforeLines="50" w:before="156" w:after="50"/>
        <w:rPr>
          <w:rFonts w:eastAsia="仿宋"/>
          <w:b/>
          <w:sz w:val="30"/>
          <w:szCs w:val="30"/>
        </w:rPr>
      </w:pPr>
    </w:p>
    <w:p w14:paraId="27FB8E04" w14:textId="77777777" w:rsidR="001A4985" w:rsidRDefault="00000000">
      <w:pPr>
        <w:snapToGrid w:val="0"/>
        <w:spacing w:beforeLines="50" w:before="156" w:after="50" w:line="460" w:lineRule="exact"/>
        <w:rPr>
          <w:rFonts w:eastAsia="仿宋"/>
          <w:b/>
          <w:bCs/>
          <w:sz w:val="30"/>
          <w:szCs w:val="30"/>
        </w:rPr>
      </w:pPr>
      <w:r>
        <w:rPr>
          <w:rFonts w:eastAsia="仿宋" w:hAnsi="仿宋"/>
          <w:bCs/>
          <w:sz w:val="30"/>
          <w:szCs w:val="30"/>
        </w:rPr>
        <w:t>浙江大学医学院附属妇产科医院：</w:t>
      </w:r>
    </w:p>
    <w:p w14:paraId="7883EB18" w14:textId="77777777" w:rsidR="001A4985" w:rsidRDefault="00000000">
      <w:pPr>
        <w:snapToGrid w:val="0"/>
        <w:spacing w:beforeLines="50" w:before="156" w:after="50" w:line="460" w:lineRule="exact"/>
        <w:ind w:firstLineChars="300" w:firstLine="900"/>
        <w:rPr>
          <w:rFonts w:eastAsia="仿宋"/>
          <w:sz w:val="30"/>
          <w:szCs w:val="30"/>
        </w:rPr>
      </w:pPr>
      <w:r>
        <w:rPr>
          <w:rFonts w:eastAsia="仿宋" w:hAnsi="仿宋"/>
          <w:sz w:val="30"/>
          <w:szCs w:val="30"/>
        </w:rPr>
        <w:t>我</w:t>
      </w:r>
      <w:r>
        <w:rPr>
          <w:rFonts w:eastAsia="仿宋"/>
          <w:sz w:val="30"/>
          <w:szCs w:val="30"/>
          <w:u w:val="single"/>
        </w:rPr>
        <w:t xml:space="preserve">    </w:t>
      </w:r>
      <w:r>
        <w:rPr>
          <w:rFonts w:eastAsia="仿宋" w:hAnsi="仿宋"/>
          <w:sz w:val="30"/>
          <w:szCs w:val="30"/>
        </w:rPr>
        <w:t>（姓名）系</w:t>
      </w:r>
      <w:r>
        <w:rPr>
          <w:rFonts w:eastAsia="仿宋"/>
          <w:sz w:val="30"/>
          <w:szCs w:val="30"/>
          <w:u w:val="single"/>
        </w:rPr>
        <w:t xml:space="preserve">    </w:t>
      </w:r>
      <w:r>
        <w:rPr>
          <w:rFonts w:eastAsia="仿宋" w:hAnsi="仿宋"/>
          <w:sz w:val="30"/>
          <w:szCs w:val="30"/>
        </w:rPr>
        <w:t>（供应商名称）的法定代表人，现授权委托本单位在职职工</w:t>
      </w:r>
      <w:r>
        <w:rPr>
          <w:rFonts w:eastAsia="仿宋"/>
          <w:sz w:val="30"/>
          <w:szCs w:val="30"/>
        </w:rPr>
        <w:t xml:space="preserve"> </w:t>
      </w:r>
      <w:r>
        <w:rPr>
          <w:rFonts w:eastAsia="仿宋"/>
          <w:sz w:val="30"/>
          <w:szCs w:val="30"/>
          <w:u w:val="single"/>
        </w:rPr>
        <w:t xml:space="preserve">         </w:t>
      </w:r>
      <w:r>
        <w:rPr>
          <w:rFonts w:eastAsia="仿宋" w:hAnsi="仿宋"/>
          <w:sz w:val="30"/>
          <w:szCs w:val="30"/>
        </w:rPr>
        <w:t>（姓名）为授权代表，以我方的名义参加项目编号：</w:t>
      </w:r>
      <w:r>
        <w:rPr>
          <w:rFonts w:eastAsia="仿宋"/>
          <w:sz w:val="30"/>
          <w:szCs w:val="30"/>
          <w:u w:val="single"/>
        </w:rPr>
        <w:t xml:space="preserve">           </w:t>
      </w:r>
      <w:r>
        <w:rPr>
          <w:rFonts w:eastAsia="仿宋" w:hAnsi="仿宋"/>
          <w:sz w:val="30"/>
          <w:szCs w:val="30"/>
        </w:rPr>
        <w:t>项目名称</w:t>
      </w:r>
      <w:r>
        <w:rPr>
          <w:rFonts w:eastAsia="仿宋" w:hAnsi="仿宋"/>
          <w:sz w:val="30"/>
          <w:szCs w:val="30"/>
          <w:u w:val="single"/>
        </w:rPr>
        <w:t>：</w:t>
      </w:r>
      <w:r>
        <w:rPr>
          <w:rFonts w:eastAsia="仿宋"/>
          <w:sz w:val="30"/>
          <w:szCs w:val="30"/>
          <w:u w:val="single"/>
        </w:rPr>
        <w:t xml:space="preserve">      </w:t>
      </w:r>
      <w:r>
        <w:rPr>
          <w:rFonts w:eastAsia="仿宋" w:hAnsi="仿宋"/>
          <w:sz w:val="30"/>
          <w:szCs w:val="30"/>
        </w:rPr>
        <w:t>项目的活动，并代表我方全权办理针对上述项目的具体事务签署相关文件。我方对授权代表的签名事项负全部责任。</w:t>
      </w:r>
    </w:p>
    <w:p w14:paraId="77DEFF09" w14:textId="77777777" w:rsidR="001A4985" w:rsidRDefault="00000000">
      <w:pPr>
        <w:snapToGrid w:val="0"/>
        <w:spacing w:beforeLines="50" w:before="156" w:after="50" w:line="460" w:lineRule="exact"/>
        <w:ind w:firstLine="480"/>
        <w:rPr>
          <w:rFonts w:eastAsia="仿宋"/>
          <w:sz w:val="30"/>
          <w:szCs w:val="30"/>
        </w:rPr>
      </w:pPr>
      <w:r>
        <w:rPr>
          <w:rFonts w:eastAsia="仿宋" w:hAnsi="仿宋"/>
          <w:sz w:val="30"/>
          <w:szCs w:val="30"/>
        </w:rPr>
        <w:t>在撤销授权的书面通知以前，本授权书一直有效。授权代表在授权书有效期内签署的所有文件不因授权的撤销而失效。</w:t>
      </w:r>
    </w:p>
    <w:p w14:paraId="40EAFE45" w14:textId="77777777" w:rsidR="001A4985" w:rsidRDefault="00000000">
      <w:pPr>
        <w:snapToGrid w:val="0"/>
        <w:spacing w:beforeLines="50" w:before="156" w:after="50" w:line="460" w:lineRule="exact"/>
        <w:ind w:firstLine="480"/>
        <w:rPr>
          <w:rFonts w:eastAsia="仿宋"/>
          <w:sz w:val="30"/>
          <w:szCs w:val="30"/>
        </w:rPr>
      </w:pPr>
      <w:r>
        <w:rPr>
          <w:rFonts w:eastAsia="仿宋" w:hAnsi="仿宋"/>
          <w:sz w:val="30"/>
          <w:szCs w:val="30"/>
        </w:rPr>
        <w:t>授权代表无转委托权，特此委托。</w:t>
      </w:r>
    </w:p>
    <w:p w14:paraId="12297C9A" w14:textId="77777777" w:rsidR="001A4985" w:rsidRDefault="001A4985">
      <w:pPr>
        <w:snapToGrid w:val="0"/>
        <w:spacing w:beforeLines="50" w:before="156" w:after="50" w:line="460" w:lineRule="exact"/>
        <w:ind w:firstLine="480"/>
        <w:rPr>
          <w:rFonts w:eastAsia="仿宋"/>
          <w:sz w:val="30"/>
          <w:szCs w:val="30"/>
        </w:rPr>
      </w:pPr>
    </w:p>
    <w:p w14:paraId="5C9DEA1F" w14:textId="77777777" w:rsidR="001A4985" w:rsidRDefault="001A4985">
      <w:pPr>
        <w:snapToGrid w:val="0"/>
        <w:spacing w:beforeLines="50" w:before="156" w:after="50" w:line="460" w:lineRule="exact"/>
        <w:ind w:firstLine="480"/>
        <w:rPr>
          <w:rFonts w:eastAsia="仿宋"/>
          <w:sz w:val="30"/>
          <w:szCs w:val="30"/>
        </w:rPr>
      </w:pPr>
    </w:p>
    <w:p w14:paraId="312BA0B9" w14:textId="77777777" w:rsidR="001A4985" w:rsidRDefault="00000000">
      <w:pPr>
        <w:snapToGrid w:val="0"/>
        <w:spacing w:beforeLines="50" w:before="156" w:after="50" w:line="460" w:lineRule="exact"/>
        <w:rPr>
          <w:rFonts w:eastAsia="仿宋"/>
          <w:sz w:val="30"/>
          <w:szCs w:val="30"/>
        </w:rPr>
      </w:pPr>
      <w:r>
        <w:rPr>
          <w:rFonts w:eastAsia="仿宋" w:hAnsi="仿宋"/>
          <w:sz w:val="30"/>
          <w:szCs w:val="30"/>
        </w:rPr>
        <w:t>授权代表签名：</w:t>
      </w:r>
      <w:r>
        <w:rPr>
          <w:rFonts w:eastAsia="仿宋"/>
          <w:sz w:val="30"/>
          <w:szCs w:val="30"/>
          <w:u w:val="single"/>
        </w:rPr>
        <w:t xml:space="preserve">          </w:t>
      </w:r>
      <w:r>
        <w:rPr>
          <w:rFonts w:eastAsia="仿宋"/>
          <w:sz w:val="30"/>
          <w:szCs w:val="30"/>
        </w:rPr>
        <w:t xml:space="preserve">     </w:t>
      </w:r>
      <w:r>
        <w:rPr>
          <w:rFonts w:eastAsia="仿宋" w:hAnsi="仿宋"/>
          <w:sz w:val="30"/>
          <w:szCs w:val="30"/>
        </w:rPr>
        <w:t>职务：</w:t>
      </w:r>
      <w:r>
        <w:rPr>
          <w:rFonts w:eastAsia="仿宋"/>
          <w:sz w:val="30"/>
          <w:szCs w:val="30"/>
          <w:u w:val="single"/>
        </w:rPr>
        <w:t xml:space="preserve">          </w:t>
      </w:r>
      <w:r>
        <w:rPr>
          <w:rFonts w:eastAsia="仿宋"/>
          <w:sz w:val="30"/>
          <w:szCs w:val="30"/>
        </w:rPr>
        <w:t xml:space="preserve">  </w:t>
      </w:r>
    </w:p>
    <w:p w14:paraId="71C19D8A" w14:textId="77777777" w:rsidR="001A4985" w:rsidRDefault="00000000">
      <w:pPr>
        <w:snapToGrid w:val="0"/>
        <w:spacing w:beforeLines="50" w:before="156" w:after="50" w:line="460" w:lineRule="exact"/>
        <w:rPr>
          <w:rFonts w:eastAsia="仿宋"/>
          <w:sz w:val="30"/>
          <w:szCs w:val="30"/>
        </w:rPr>
      </w:pPr>
      <w:r>
        <w:rPr>
          <w:rFonts w:eastAsia="仿宋" w:hAnsi="仿宋"/>
          <w:sz w:val="30"/>
          <w:szCs w:val="30"/>
        </w:rPr>
        <w:t>授权代表身份证号码：</w:t>
      </w:r>
      <w:r>
        <w:rPr>
          <w:rFonts w:eastAsia="仿宋"/>
          <w:sz w:val="30"/>
          <w:szCs w:val="30"/>
          <w:u w:val="single"/>
        </w:rPr>
        <w:t xml:space="preserve">                         </w:t>
      </w:r>
      <w:r>
        <w:rPr>
          <w:rFonts w:eastAsia="仿宋"/>
          <w:sz w:val="30"/>
          <w:szCs w:val="30"/>
        </w:rPr>
        <w:t xml:space="preserve"> </w:t>
      </w:r>
    </w:p>
    <w:p w14:paraId="2BC5AA26" w14:textId="77777777" w:rsidR="001A4985" w:rsidRDefault="00000000">
      <w:pPr>
        <w:snapToGrid w:val="0"/>
        <w:spacing w:beforeLines="50" w:before="156" w:after="50" w:line="460" w:lineRule="exact"/>
        <w:rPr>
          <w:rFonts w:eastAsia="仿宋"/>
          <w:sz w:val="30"/>
          <w:szCs w:val="30"/>
        </w:rPr>
      </w:pPr>
      <w:r>
        <w:rPr>
          <w:rFonts w:eastAsia="仿宋" w:hAnsi="仿宋"/>
          <w:sz w:val="30"/>
          <w:szCs w:val="30"/>
        </w:rPr>
        <w:t>授权代表联系手机：</w:t>
      </w:r>
      <w:r>
        <w:rPr>
          <w:rFonts w:eastAsia="仿宋"/>
          <w:sz w:val="30"/>
          <w:szCs w:val="30"/>
          <w:u w:val="single"/>
        </w:rPr>
        <w:t xml:space="preserve">                         </w:t>
      </w:r>
      <w:r>
        <w:rPr>
          <w:rFonts w:eastAsia="仿宋"/>
          <w:sz w:val="30"/>
          <w:szCs w:val="30"/>
        </w:rPr>
        <w:t xml:space="preserve"> </w:t>
      </w:r>
    </w:p>
    <w:p w14:paraId="591D46C0" w14:textId="77777777" w:rsidR="001A4985" w:rsidRDefault="00000000">
      <w:pPr>
        <w:snapToGrid w:val="0"/>
        <w:spacing w:beforeLines="50" w:before="156" w:after="50" w:line="460" w:lineRule="exact"/>
        <w:rPr>
          <w:rFonts w:eastAsia="仿宋"/>
          <w:sz w:val="30"/>
          <w:szCs w:val="30"/>
        </w:rPr>
      </w:pPr>
      <w:r>
        <w:rPr>
          <w:rFonts w:eastAsia="仿宋" w:hAnsi="仿宋"/>
          <w:sz w:val="30"/>
          <w:szCs w:val="30"/>
        </w:rPr>
        <w:t>法定代表人签名（或签名章）：</w:t>
      </w:r>
      <w:r>
        <w:rPr>
          <w:rFonts w:eastAsia="仿宋"/>
          <w:sz w:val="30"/>
          <w:szCs w:val="30"/>
          <w:u w:val="single"/>
        </w:rPr>
        <w:t xml:space="preserve">         </w:t>
      </w:r>
      <w:r>
        <w:rPr>
          <w:rFonts w:eastAsia="仿宋"/>
          <w:sz w:val="30"/>
          <w:szCs w:val="30"/>
        </w:rPr>
        <w:t xml:space="preserve">   </w:t>
      </w:r>
      <w:r>
        <w:rPr>
          <w:rFonts w:eastAsia="仿宋" w:hAnsi="仿宋"/>
          <w:sz w:val="30"/>
          <w:szCs w:val="30"/>
        </w:rPr>
        <w:t>职务：</w:t>
      </w:r>
      <w:r>
        <w:rPr>
          <w:rFonts w:eastAsia="仿宋"/>
          <w:sz w:val="30"/>
          <w:szCs w:val="30"/>
          <w:u w:val="single"/>
        </w:rPr>
        <w:t xml:space="preserve">           </w:t>
      </w:r>
    </w:p>
    <w:p w14:paraId="53301083" w14:textId="77777777" w:rsidR="001A4985" w:rsidRDefault="001A4985">
      <w:pPr>
        <w:snapToGrid w:val="0"/>
        <w:spacing w:beforeLines="50" w:before="156" w:after="50" w:line="460" w:lineRule="exact"/>
        <w:rPr>
          <w:rFonts w:eastAsia="仿宋"/>
          <w:sz w:val="30"/>
          <w:szCs w:val="30"/>
        </w:rPr>
      </w:pPr>
    </w:p>
    <w:p w14:paraId="75F6467B" w14:textId="77777777" w:rsidR="001A4985" w:rsidRDefault="00000000">
      <w:pPr>
        <w:snapToGrid w:val="0"/>
        <w:spacing w:beforeLines="50" w:before="156" w:after="50" w:line="460" w:lineRule="exact"/>
        <w:rPr>
          <w:rFonts w:eastAsia="仿宋"/>
          <w:sz w:val="30"/>
          <w:szCs w:val="30"/>
        </w:rPr>
      </w:pPr>
      <w:r>
        <w:rPr>
          <w:rFonts w:eastAsia="仿宋"/>
          <w:sz w:val="30"/>
          <w:szCs w:val="30"/>
        </w:rPr>
        <w:t xml:space="preserve">                                     </w:t>
      </w:r>
    </w:p>
    <w:p w14:paraId="03FAD52C" w14:textId="77777777" w:rsidR="001A4985" w:rsidRDefault="001A4985">
      <w:pPr>
        <w:snapToGrid w:val="0"/>
        <w:spacing w:beforeLines="50" w:before="156" w:after="50" w:line="460" w:lineRule="exact"/>
        <w:ind w:firstLineChars="2050" w:firstLine="6150"/>
        <w:rPr>
          <w:rFonts w:eastAsia="仿宋"/>
          <w:sz w:val="30"/>
          <w:szCs w:val="30"/>
        </w:rPr>
      </w:pPr>
    </w:p>
    <w:p w14:paraId="48D0AF75" w14:textId="77777777" w:rsidR="001A4985" w:rsidRDefault="00000000">
      <w:pPr>
        <w:snapToGrid w:val="0"/>
        <w:spacing w:beforeLines="50" w:before="156" w:after="50" w:line="460" w:lineRule="exact"/>
        <w:rPr>
          <w:rFonts w:eastAsia="仿宋"/>
          <w:sz w:val="30"/>
          <w:szCs w:val="30"/>
          <w:u w:val="single"/>
        </w:rPr>
      </w:pPr>
      <w:r>
        <w:rPr>
          <w:rFonts w:eastAsia="仿宋" w:hAnsi="仿宋"/>
          <w:sz w:val="30"/>
          <w:szCs w:val="30"/>
        </w:rPr>
        <w:t>供应商全称（公章）：</w:t>
      </w:r>
      <w:r>
        <w:rPr>
          <w:rFonts w:eastAsia="仿宋"/>
          <w:sz w:val="30"/>
          <w:szCs w:val="30"/>
          <w:u w:val="single"/>
        </w:rPr>
        <w:t xml:space="preserve">           </w:t>
      </w:r>
      <w:r>
        <w:rPr>
          <w:rFonts w:eastAsia="仿宋"/>
          <w:sz w:val="30"/>
          <w:szCs w:val="30"/>
        </w:rPr>
        <w:t xml:space="preserve">         </w:t>
      </w:r>
      <w:r>
        <w:rPr>
          <w:rFonts w:eastAsia="仿宋" w:hAnsi="仿宋"/>
          <w:sz w:val="30"/>
          <w:szCs w:val="30"/>
        </w:rPr>
        <w:t>日</w:t>
      </w:r>
      <w:r>
        <w:rPr>
          <w:rFonts w:eastAsia="仿宋"/>
          <w:sz w:val="30"/>
          <w:szCs w:val="30"/>
        </w:rPr>
        <w:t xml:space="preserve">  </w:t>
      </w:r>
      <w:r>
        <w:rPr>
          <w:rFonts w:eastAsia="仿宋" w:hAnsi="仿宋"/>
          <w:sz w:val="30"/>
          <w:szCs w:val="30"/>
        </w:rPr>
        <w:t>期：</w:t>
      </w:r>
      <w:r>
        <w:rPr>
          <w:rFonts w:eastAsia="仿宋"/>
          <w:sz w:val="30"/>
          <w:szCs w:val="30"/>
          <w:u w:val="single"/>
        </w:rPr>
        <w:t xml:space="preserve">     </w:t>
      </w:r>
    </w:p>
    <w:p w14:paraId="08E7F75F" w14:textId="77777777" w:rsidR="001A4985" w:rsidRDefault="001A4985">
      <w:pPr>
        <w:pStyle w:val="afb"/>
        <w:spacing w:line="360" w:lineRule="auto"/>
        <w:jc w:val="both"/>
        <w:rPr>
          <w:sz w:val="21"/>
          <w:szCs w:val="21"/>
        </w:rPr>
      </w:pPr>
    </w:p>
    <w:p w14:paraId="46099F26" w14:textId="77777777" w:rsidR="001A4985" w:rsidRDefault="001A4985">
      <w:pPr>
        <w:pStyle w:val="afb"/>
        <w:spacing w:line="360" w:lineRule="auto"/>
        <w:jc w:val="both"/>
        <w:rPr>
          <w:sz w:val="21"/>
          <w:szCs w:val="21"/>
        </w:rPr>
      </w:pPr>
    </w:p>
    <w:p w14:paraId="7A2B5203" w14:textId="77777777" w:rsidR="001A4985" w:rsidRDefault="001A4985">
      <w:pPr>
        <w:pStyle w:val="afb"/>
        <w:spacing w:line="360" w:lineRule="auto"/>
        <w:jc w:val="both"/>
        <w:rPr>
          <w:sz w:val="21"/>
          <w:szCs w:val="21"/>
        </w:rPr>
      </w:pPr>
    </w:p>
    <w:p w14:paraId="6AF63BCB" w14:textId="77777777" w:rsidR="001A4985" w:rsidRDefault="00000000">
      <w:pPr>
        <w:rPr>
          <w:rFonts w:eastAsia="仿宋" w:hAnsi="仿宋" w:hint="eastAsia"/>
          <w:sz w:val="30"/>
          <w:szCs w:val="30"/>
        </w:rPr>
      </w:pPr>
      <w:r>
        <w:rPr>
          <w:rFonts w:eastAsia="仿宋" w:hAnsi="仿宋"/>
          <w:sz w:val="30"/>
          <w:szCs w:val="30"/>
        </w:rPr>
        <w:br w:type="page"/>
      </w:r>
    </w:p>
    <w:p w14:paraId="0360BA95" w14:textId="77777777" w:rsidR="001A4985" w:rsidRDefault="00000000">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4</w:t>
      </w:r>
      <w:r>
        <w:rPr>
          <w:rFonts w:eastAsia="仿宋" w:hAnsi="仿宋"/>
          <w:sz w:val="30"/>
          <w:szCs w:val="30"/>
        </w:rPr>
        <w:t>：</w:t>
      </w:r>
    </w:p>
    <w:p w14:paraId="30E2A5E5" w14:textId="77777777" w:rsidR="001A4985" w:rsidRDefault="00000000">
      <w:pPr>
        <w:jc w:val="center"/>
        <w:rPr>
          <w:b/>
          <w:sz w:val="36"/>
          <w:szCs w:val="36"/>
        </w:rPr>
      </w:pPr>
      <w:r>
        <w:rPr>
          <w:b/>
          <w:sz w:val="36"/>
          <w:szCs w:val="36"/>
        </w:rPr>
        <w:t>技术响应表</w:t>
      </w:r>
    </w:p>
    <w:p w14:paraId="02030BC6" w14:textId="77777777" w:rsidR="001A4985" w:rsidRDefault="00000000">
      <w:pPr>
        <w:rPr>
          <w:sz w:val="32"/>
          <w:szCs w:val="32"/>
          <w:u w:val="single"/>
        </w:rPr>
      </w:pPr>
      <w:r>
        <w:rPr>
          <w:sz w:val="32"/>
          <w:szCs w:val="32"/>
        </w:rPr>
        <w:t>供应商全称（公章）：</w:t>
      </w:r>
      <w:r>
        <w:rPr>
          <w:sz w:val="32"/>
          <w:szCs w:val="32"/>
          <w:u w:val="single"/>
        </w:rPr>
        <w:t xml:space="preserve">                        </w:t>
      </w:r>
    </w:p>
    <w:p w14:paraId="49E76CA4" w14:textId="77777777" w:rsidR="001A4985" w:rsidRDefault="001A4985">
      <w:pPr>
        <w:rPr>
          <w:sz w:val="32"/>
          <w:szCs w:val="32"/>
          <w:u w:val="single"/>
        </w:rPr>
      </w:pPr>
    </w:p>
    <w:tbl>
      <w:tblPr>
        <w:tblStyle w:val="af5"/>
        <w:tblW w:w="8931" w:type="dxa"/>
        <w:tblInd w:w="-176" w:type="dxa"/>
        <w:tblLook w:val="04A0" w:firstRow="1" w:lastRow="0" w:firstColumn="1" w:lastColumn="0" w:noHBand="0" w:noVBand="1"/>
      </w:tblPr>
      <w:tblGrid>
        <w:gridCol w:w="3545"/>
        <w:gridCol w:w="3430"/>
        <w:gridCol w:w="1956"/>
      </w:tblGrid>
      <w:tr w:rsidR="001A4985" w14:paraId="78050E38"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FB4E2" w14:textId="77777777" w:rsidR="001A4985" w:rsidRDefault="00000000">
            <w:pPr>
              <w:rPr>
                <w:rFonts w:eastAsiaTheme="minorEastAsia"/>
                <w:b/>
                <w:sz w:val="28"/>
                <w:szCs w:val="28"/>
              </w:rPr>
            </w:pPr>
            <w:r>
              <w:rPr>
                <w:rFonts w:hAnsi="宋体"/>
                <w:b/>
                <w:sz w:val="28"/>
                <w:szCs w:val="28"/>
              </w:rPr>
              <w:t>采购文件要求</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B22C1" w14:textId="77777777" w:rsidR="001A4985" w:rsidRDefault="00000000">
            <w:pPr>
              <w:rPr>
                <w:rFonts w:eastAsiaTheme="minorEastAsia"/>
                <w:b/>
                <w:sz w:val="28"/>
                <w:szCs w:val="28"/>
              </w:rPr>
            </w:pPr>
            <w:r>
              <w:rPr>
                <w:rFonts w:hAnsi="宋体"/>
                <w:b/>
                <w:sz w:val="28"/>
                <w:szCs w:val="28"/>
              </w:rPr>
              <w:t>响应情况</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15275" w14:textId="77777777" w:rsidR="001A4985" w:rsidRDefault="00000000">
            <w:pPr>
              <w:rPr>
                <w:rFonts w:eastAsiaTheme="minorEastAsia"/>
                <w:b/>
                <w:sz w:val="28"/>
                <w:szCs w:val="28"/>
              </w:rPr>
            </w:pPr>
            <w:r>
              <w:rPr>
                <w:rFonts w:hAnsi="宋体"/>
                <w:b/>
                <w:sz w:val="28"/>
                <w:szCs w:val="28"/>
              </w:rPr>
              <w:t>偏离情况</w:t>
            </w:r>
          </w:p>
        </w:tc>
      </w:tr>
      <w:tr w:rsidR="001A4985" w14:paraId="3FD59814"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F71A0" w14:textId="77777777" w:rsidR="001A4985" w:rsidRDefault="001A4985">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70DED" w14:textId="77777777" w:rsidR="001A4985" w:rsidRDefault="001A4985">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DE7E2" w14:textId="77777777" w:rsidR="001A4985" w:rsidRDefault="001A4985">
            <w:pPr>
              <w:rPr>
                <w:b/>
                <w:sz w:val="28"/>
                <w:szCs w:val="28"/>
              </w:rPr>
            </w:pPr>
          </w:p>
        </w:tc>
      </w:tr>
      <w:tr w:rsidR="001A4985" w14:paraId="5FD35E68"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37FBFB" w14:textId="77777777" w:rsidR="001A4985" w:rsidRDefault="001A4985">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A6EF2" w14:textId="77777777" w:rsidR="001A4985" w:rsidRDefault="001A4985">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F44E9" w14:textId="77777777" w:rsidR="001A4985" w:rsidRDefault="001A4985">
            <w:pPr>
              <w:rPr>
                <w:b/>
                <w:sz w:val="28"/>
                <w:szCs w:val="28"/>
              </w:rPr>
            </w:pPr>
          </w:p>
        </w:tc>
      </w:tr>
      <w:tr w:rsidR="001A4985" w14:paraId="5C4ECB85"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9ABB9" w14:textId="77777777" w:rsidR="001A4985" w:rsidRDefault="001A4985">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DC049" w14:textId="77777777" w:rsidR="001A4985" w:rsidRDefault="001A4985">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66F76" w14:textId="77777777" w:rsidR="001A4985" w:rsidRDefault="001A4985">
            <w:pPr>
              <w:rPr>
                <w:b/>
                <w:sz w:val="28"/>
                <w:szCs w:val="28"/>
              </w:rPr>
            </w:pPr>
          </w:p>
        </w:tc>
      </w:tr>
      <w:tr w:rsidR="001A4985" w14:paraId="6885C8C3"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29C5C" w14:textId="77777777" w:rsidR="001A4985" w:rsidRDefault="001A4985">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5569A" w14:textId="77777777" w:rsidR="001A4985" w:rsidRDefault="001A4985">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84257" w14:textId="77777777" w:rsidR="001A4985" w:rsidRDefault="001A4985">
            <w:pPr>
              <w:rPr>
                <w:b/>
                <w:sz w:val="28"/>
                <w:szCs w:val="28"/>
              </w:rPr>
            </w:pPr>
          </w:p>
        </w:tc>
      </w:tr>
      <w:tr w:rsidR="001A4985" w14:paraId="4391A4CC"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3D3C7" w14:textId="77777777" w:rsidR="001A4985" w:rsidRDefault="001A4985">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06B8F" w14:textId="77777777" w:rsidR="001A4985" w:rsidRDefault="001A4985">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B26F0" w14:textId="77777777" w:rsidR="001A4985" w:rsidRDefault="001A4985">
            <w:pPr>
              <w:rPr>
                <w:b/>
                <w:sz w:val="28"/>
                <w:szCs w:val="28"/>
              </w:rPr>
            </w:pPr>
          </w:p>
        </w:tc>
      </w:tr>
      <w:tr w:rsidR="001A4985" w14:paraId="6BF3BBD3"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BF742" w14:textId="77777777" w:rsidR="001A4985" w:rsidRDefault="001A4985">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96DF3" w14:textId="77777777" w:rsidR="001A4985" w:rsidRDefault="001A4985">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BEE59" w14:textId="77777777" w:rsidR="001A4985" w:rsidRDefault="001A4985">
            <w:pPr>
              <w:rPr>
                <w:b/>
                <w:sz w:val="28"/>
                <w:szCs w:val="28"/>
              </w:rPr>
            </w:pPr>
          </w:p>
        </w:tc>
      </w:tr>
      <w:tr w:rsidR="001A4985" w14:paraId="2F74439E"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97249" w14:textId="77777777" w:rsidR="001A4985" w:rsidRDefault="001A4985">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20BE6" w14:textId="77777777" w:rsidR="001A4985" w:rsidRDefault="001A4985">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F44EF" w14:textId="77777777" w:rsidR="001A4985" w:rsidRDefault="001A4985">
            <w:pPr>
              <w:rPr>
                <w:b/>
                <w:sz w:val="28"/>
                <w:szCs w:val="28"/>
              </w:rPr>
            </w:pPr>
          </w:p>
        </w:tc>
      </w:tr>
      <w:tr w:rsidR="001A4985" w14:paraId="71DC495A"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2C01E" w14:textId="77777777" w:rsidR="001A4985" w:rsidRDefault="001A4985">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10FD1" w14:textId="77777777" w:rsidR="001A4985" w:rsidRDefault="001A4985">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8CBBA" w14:textId="77777777" w:rsidR="001A4985" w:rsidRDefault="001A4985">
            <w:pPr>
              <w:rPr>
                <w:b/>
                <w:sz w:val="28"/>
                <w:szCs w:val="28"/>
              </w:rPr>
            </w:pPr>
          </w:p>
        </w:tc>
      </w:tr>
      <w:tr w:rsidR="001A4985" w14:paraId="7D615B78"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6F709" w14:textId="77777777" w:rsidR="001A4985" w:rsidRDefault="001A4985">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FD921" w14:textId="77777777" w:rsidR="001A4985" w:rsidRDefault="001A4985">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99E0E" w14:textId="77777777" w:rsidR="001A4985" w:rsidRDefault="001A4985">
            <w:pPr>
              <w:rPr>
                <w:b/>
                <w:sz w:val="28"/>
                <w:szCs w:val="28"/>
              </w:rPr>
            </w:pPr>
          </w:p>
        </w:tc>
      </w:tr>
      <w:tr w:rsidR="001A4985" w14:paraId="5511DDBB"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F0960" w14:textId="77777777" w:rsidR="001A4985" w:rsidRDefault="001A4985">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7683D" w14:textId="77777777" w:rsidR="001A4985" w:rsidRDefault="001A4985">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6C720" w14:textId="77777777" w:rsidR="001A4985" w:rsidRDefault="001A4985">
            <w:pPr>
              <w:rPr>
                <w:b/>
                <w:sz w:val="28"/>
                <w:szCs w:val="28"/>
              </w:rPr>
            </w:pPr>
          </w:p>
        </w:tc>
      </w:tr>
      <w:tr w:rsidR="001A4985" w14:paraId="45072E9A"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4373C" w14:textId="77777777" w:rsidR="001A4985" w:rsidRDefault="001A4985">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7CCA4" w14:textId="77777777" w:rsidR="001A4985" w:rsidRDefault="001A4985">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2933C" w14:textId="77777777" w:rsidR="001A4985" w:rsidRDefault="001A4985">
            <w:pPr>
              <w:rPr>
                <w:b/>
                <w:sz w:val="28"/>
                <w:szCs w:val="28"/>
              </w:rPr>
            </w:pPr>
          </w:p>
        </w:tc>
      </w:tr>
      <w:tr w:rsidR="001A4985" w14:paraId="48DDFDCF"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3A090" w14:textId="77777777" w:rsidR="001A4985" w:rsidRDefault="001A4985">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38D41" w14:textId="77777777" w:rsidR="001A4985" w:rsidRDefault="001A4985">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EC164" w14:textId="77777777" w:rsidR="001A4985" w:rsidRDefault="001A4985">
            <w:pPr>
              <w:rPr>
                <w:b/>
                <w:sz w:val="28"/>
                <w:szCs w:val="28"/>
              </w:rPr>
            </w:pPr>
          </w:p>
        </w:tc>
      </w:tr>
    </w:tbl>
    <w:p w14:paraId="075EB7EF" w14:textId="77777777" w:rsidR="001A4985" w:rsidRDefault="001A4985">
      <w:pPr>
        <w:rPr>
          <w:sz w:val="32"/>
          <w:szCs w:val="32"/>
        </w:rPr>
      </w:pPr>
    </w:p>
    <w:p w14:paraId="57C2F51C" w14:textId="77777777" w:rsidR="001A4985" w:rsidRDefault="00000000">
      <w:pPr>
        <w:rPr>
          <w:sz w:val="32"/>
          <w:szCs w:val="32"/>
          <w:u w:val="single"/>
        </w:rPr>
      </w:pPr>
      <w:r>
        <w:rPr>
          <w:sz w:val="32"/>
          <w:szCs w:val="32"/>
        </w:rPr>
        <w:t>授权代表签名及手机：</w:t>
      </w:r>
      <w:r>
        <w:rPr>
          <w:sz w:val="32"/>
          <w:szCs w:val="32"/>
          <w:u w:val="single"/>
        </w:rPr>
        <w:t xml:space="preserve">                 </w:t>
      </w:r>
    </w:p>
    <w:p w14:paraId="6D42103B" w14:textId="77777777" w:rsidR="001A4985" w:rsidRDefault="00000000">
      <w:pPr>
        <w:rPr>
          <w:sz w:val="32"/>
          <w:szCs w:val="32"/>
          <w:u w:val="single"/>
        </w:rPr>
      </w:pPr>
      <w:r>
        <w:rPr>
          <w:sz w:val="32"/>
          <w:szCs w:val="32"/>
        </w:rPr>
        <w:t>日期：</w:t>
      </w:r>
      <w:r>
        <w:rPr>
          <w:sz w:val="32"/>
          <w:szCs w:val="32"/>
          <w:u w:val="single"/>
        </w:rPr>
        <w:t xml:space="preserve">                   </w:t>
      </w:r>
    </w:p>
    <w:p w14:paraId="1A759834" w14:textId="77777777" w:rsidR="001A4985" w:rsidRDefault="001A4985">
      <w:pPr>
        <w:pStyle w:val="afb"/>
        <w:spacing w:line="360" w:lineRule="auto"/>
        <w:jc w:val="both"/>
        <w:rPr>
          <w:sz w:val="21"/>
          <w:szCs w:val="21"/>
        </w:rPr>
      </w:pPr>
    </w:p>
    <w:p w14:paraId="2C5CC49B" w14:textId="77777777" w:rsidR="001A4985" w:rsidRDefault="00000000">
      <w:pPr>
        <w:pStyle w:val="afb"/>
        <w:spacing w:line="360" w:lineRule="auto"/>
        <w:jc w:val="both"/>
        <w:rPr>
          <w:rFonts w:hAnsi="宋体" w:hint="eastAsia"/>
          <w:sz w:val="21"/>
          <w:szCs w:val="21"/>
        </w:rPr>
      </w:pPr>
      <w:r>
        <w:rPr>
          <w:sz w:val="21"/>
          <w:szCs w:val="21"/>
        </w:rPr>
        <w:t>说明：</w:t>
      </w:r>
      <w:r>
        <w:rPr>
          <w:rFonts w:hAnsi="宋体"/>
          <w:sz w:val="21"/>
          <w:szCs w:val="21"/>
        </w:rPr>
        <w:t>①</w:t>
      </w:r>
      <w:r>
        <w:rPr>
          <w:sz w:val="21"/>
          <w:szCs w:val="21"/>
        </w:rPr>
        <w:t>采购文件要求列第一行填写项目名称，以下填写</w:t>
      </w:r>
      <w:r>
        <w:rPr>
          <w:rFonts w:hint="eastAsia"/>
          <w:b/>
          <w:sz w:val="21"/>
          <w:szCs w:val="21"/>
        </w:rPr>
        <w:t>总体</w:t>
      </w:r>
      <w:r>
        <w:rPr>
          <w:b/>
          <w:sz w:val="21"/>
          <w:szCs w:val="21"/>
        </w:rPr>
        <w:t>要求和</w:t>
      </w:r>
      <w:r>
        <w:rPr>
          <w:rFonts w:hint="eastAsia"/>
          <w:b/>
          <w:sz w:val="21"/>
          <w:szCs w:val="21"/>
        </w:rPr>
        <w:t>采购内容</w:t>
      </w:r>
      <w:r>
        <w:rPr>
          <w:b/>
          <w:sz w:val="21"/>
          <w:szCs w:val="21"/>
        </w:rPr>
        <w:t>技术要求</w:t>
      </w:r>
      <w:r>
        <w:rPr>
          <w:sz w:val="21"/>
          <w:szCs w:val="21"/>
        </w:rPr>
        <w:t>。</w:t>
      </w:r>
      <w:r>
        <w:rPr>
          <w:rFonts w:hAnsi="宋体"/>
          <w:sz w:val="21"/>
          <w:szCs w:val="21"/>
        </w:rPr>
        <w:t>②响应情况</w:t>
      </w:r>
      <w:proofErr w:type="gramStart"/>
      <w:r>
        <w:rPr>
          <w:rFonts w:hAnsi="宋体"/>
          <w:sz w:val="21"/>
          <w:szCs w:val="21"/>
        </w:rPr>
        <w:t>列</w:t>
      </w:r>
      <w:r>
        <w:rPr>
          <w:rFonts w:hAnsi="宋体" w:hint="eastAsia"/>
          <w:b/>
          <w:sz w:val="21"/>
          <w:szCs w:val="21"/>
        </w:rPr>
        <w:t>如</w:t>
      </w:r>
      <w:proofErr w:type="gramEnd"/>
      <w:r>
        <w:rPr>
          <w:rFonts w:hAnsi="宋体" w:hint="eastAsia"/>
          <w:b/>
          <w:sz w:val="21"/>
          <w:szCs w:val="21"/>
        </w:rPr>
        <w:t>实</w:t>
      </w:r>
      <w:r>
        <w:rPr>
          <w:rFonts w:hAnsi="宋体"/>
          <w:b/>
          <w:sz w:val="21"/>
          <w:szCs w:val="21"/>
        </w:rPr>
        <w:t>填写</w:t>
      </w:r>
      <w:r>
        <w:rPr>
          <w:rFonts w:hAnsi="宋体"/>
          <w:sz w:val="21"/>
          <w:szCs w:val="21"/>
        </w:rPr>
        <w:t>项目响应情况。③注明</w:t>
      </w:r>
      <w:r>
        <w:rPr>
          <w:sz w:val="21"/>
          <w:szCs w:val="21"/>
        </w:rPr>
        <w:t>“</w:t>
      </w:r>
      <w:r>
        <w:rPr>
          <w:rFonts w:hAnsi="宋体"/>
          <w:sz w:val="21"/>
          <w:szCs w:val="21"/>
        </w:rPr>
        <w:t>正偏离</w:t>
      </w:r>
      <w:r>
        <w:rPr>
          <w:sz w:val="21"/>
          <w:szCs w:val="21"/>
        </w:rPr>
        <w:t>”</w:t>
      </w:r>
      <w:r>
        <w:rPr>
          <w:rFonts w:hAnsi="宋体"/>
          <w:sz w:val="21"/>
          <w:szCs w:val="21"/>
        </w:rPr>
        <w:t>、</w:t>
      </w:r>
      <w:r>
        <w:rPr>
          <w:sz w:val="21"/>
          <w:szCs w:val="21"/>
        </w:rPr>
        <w:t>“</w:t>
      </w:r>
      <w:r>
        <w:rPr>
          <w:rFonts w:hAnsi="宋体"/>
          <w:sz w:val="21"/>
          <w:szCs w:val="21"/>
        </w:rPr>
        <w:t>负偏离</w:t>
      </w:r>
      <w:r>
        <w:rPr>
          <w:sz w:val="21"/>
          <w:szCs w:val="21"/>
        </w:rPr>
        <w:t>”</w:t>
      </w:r>
      <w:r>
        <w:rPr>
          <w:rFonts w:hAnsi="宋体"/>
          <w:sz w:val="21"/>
          <w:szCs w:val="21"/>
        </w:rPr>
        <w:t>或</w:t>
      </w:r>
      <w:r>
        <w:rPr>
          <w:sz w:val="21"/>
          <w:szCs w:val="21"/>
        </w:rPr>
        <w:t>“</w:t>
      </w:r>
      <w:r>
        <w:rPr>
          <w:rFonts w:hAnsi="宋体"/>
          <w:sz w:val="21"/>
          <w:szCs w:val="21"/>
        </w:rPr>
        <w:t>无偏离</w:t>
      </w:r>
      <w:r>
        <w:rPr>
          <w:sz w:val="21"/>
          <w:szCs w:val="21"/>
        </w:rPr>
        <w:t>”</w:t>
      </w:r>
      <w:r>
        <w:rPr>
          <w:rFonts w:hAnsi="宋体"/>
          <w:sz w:val="21"/>
          <w:szCs w:val="21"/>
        </w:rPr>
        <w:t>。</w:t>
      </w:r>
    </w:p>
    <w:p w14:paraId="7DEF2D3F" w14:textId="77777777" w:rsidR="001A4985" w:rsidRDefault="00000000">
      <w:pPr>
        <w:rPr>
          <w:rFonts w:eastAsia="仿宋" w:hAnsi="仿宋" w:hint="eastAsia"/>
          <w:sz w:val="30"/>
          <w:szCs w:val="30"/>
        </w:rPr>
      </w:pPr>
      <w:r>
        <w:rPr>
          <w:rFonts w:eastAsia="仿宋" w:hAnsi="仿宋"/>
          <w:sz w:val="30"/>
          <w:szCs w:val="30"/>
        </w:rPr>
        <w:br w:type="page"/>
      </w:r>
    </w:p>
    <w:p w14:paraId="5BA7B9E7" w14:textId="77777777" w:rsidR="001A4985" w:rsidRDefault="00000000">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5</w:t>
      </w:r>
      <w:r>
        <w:rPr>
          <w:rFonts w:eastAsia="仿宋" w:hAnsi="仿宋"/>
          <w:sz w:val="30"/>
          <w:szCs w:val="30"/>
        </w:rPr>
        <w:t>：</w:t>
      </w:r>
    </w:p>
    <w:p w14:paraId="4C93C209" w14:textId="77777777" w:rsidR="001A4985" w:rsidRDefault="00000000">
      <w:pPr>
        <w:jc w:val="center"/>
        <w:rPr>
          <w:b/>
          <w:sz w:val="36"/>
          <w:szCs w:val="36"/>
        </w:rPr>
      </w:pPr>
      <w:r>
        <w:rPr>
          <w:b/>
          <w:sz w:val="36"/>
          <w:szCs w:val="36"/>
        </w:rPr>
        <w:t>报价明细表</w:t>
      </w:r>
    </w:p>
    <w:p w14:paraId="5B87BB6B" w14:textId="77777777" w:rsidR="001A4985" w:rsidRDefault="00000000">
      <w:pPr>
        <w:rPr>
          <w:sz w:val="32"/>
          <w:szCs w:val="32"/>
          <w:u w:val="single"/>
        </w:rPr>
      </w:pPr>
      <w:r>
        <w:rPr>
          <w:sz w:val="32"/>
          <w:szCs w:val="32"/>
        </w:rPr>
        <w:t>供应商全称：</w:t>
      </w:r>
      <w:r>
        <w:rPr>
          <w:sz w:val="32"/>
          <w:szCs w:val="32"/>
          <w:u w:val="single"/>
        </w:rPr>
        <w:t xml:space="preserve">                        </w:t>
      </w:r>
    </w:p>
    <w:p w14:paraId="012DE426" w14:textId="77777777" w:rsidR="001A4985" w:rsidRDefault="00000000">
      <w:pPr>
        <w:rPr>
          <w:sz w:val="32"/>
          <w:szCs w:val="32"/>
          <w:u w:val="single"/>
        </w:rPr>
      </w:pPr>
      <w:r>
        <w:rPr>
          <w:sz w:val="32"/>
          <w:szCs w:val="32"/>
        </w:rPr>
        <w:t>项目编号：</w:t>
      </w:r>
      <w:r>
        <w:rPr>
          <w:sz w:val="32"/>
          <w:szCs w:val="32"/>
          <w:u w:val="single"/>
        </w:rPr>
        <w:t xml:space="preserve">                          </w:t>
      </w:r>
    </w:p>
    <w:tbl>
      <w:tblPr>
        <w:tblStyle w:val="af5"/>
        <w:tblW w:w="8931" w:type="dxa"/>
        <w:tblInd w:w="-176" w:type="dxa"/>
        <w:tblLook w:val="04A0" w:firstRow="1" w:lastRow="0" w:firstColumn="1" w:lastColumn="0" w:noHBand="0" w:noVBand="1"/>
      </w:tblPr>
      <w:tblGrid>
        <w:gridCol w:w="967"/>
        <w:gridCol w:w="413"/>
        <w:gridCol w:w="1489"/>
        <w:gridCol w:w="1564"/>
        <w:gridCol w:w="1393"/>
        <w:gridCol w:w="1447"/>
        <w:gridCol w:w="1658"/>
      </w:tblGrid>
      <w:tr w:rsidR="001A4985" w14:paraId="131553E1" w14:textId="77777777">
        <w:tc>
          <w:tcPr>
            <w:tcW w:w="893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624F9" w14:textId="77777777" w:rsidR="001A4985" w:rsidRDefault="00000000">
            <w:pPr>
              <w:rPr>
                <w:rFonts w:eastAsiaTheme="minorEastAsia"/>
                <w:sz w:val="32"/>
                <w:szCs w:val="32"/>
              </w:rPr>
            </w:pPr>
            <w:r>
              <w:rPr>
                <w:rFonts w:hAnsi="宋体"/>
                <w:sz w:val="32"/>
                <w:szCs w:val="32"/>
              </w:rPr>
              <w:t>货物类</w:t>
            </w:r>
          </w:p>
        </w:tc>
      </w:tr>
      <w:tr w:rsidR="001A4985" w14:paraId="4BF11F20" w14:textId="77777777">
        <w:tc>
          <w:tcPr>
            <w:tcW w:w="1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FA180" w14:textId="77777777" w:rsidR="001A4985" w:rsidRDefault="00000000">
            <w:pPr>
              <w:jc w:val="center"/>
              <w:rPr>
                <w:rFonts w:eastAsiaTheme="minorEastAsia"/>
                <w:b/>
                <w:sz w:val="28"/>
                <w:szCs w:val="28"/>
              </w:rPr>
            </w:pPr>
            <w:r>
              <w:rPr>
                <w:rFonts w:hAnsi="宋体"/>
                <w:b/>
                <w:sz w:val="28"/>
                <w:szCs w:val="28"/>
              </w:rPr>
              <w:t>货物名称</w:t>
            </w:r>
          </w:p>
        </w:tc>
        <w:tc>
          <w:tcPr>
            <w:tcW w:w="1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37F46" w14:textId="77777777" w:rsidR="001A4985" w:rsidRDefault="00000000">
            <w:pPr>
              <w:jc w:val="center"/>
              <w:rPr>
                <w:rFonts w:eastAsiaTheme="minorEastAsia"/>
                <w:b/>
                <w:sz w:val="28"/>
                <w:szCs w:val="28"/>
              </w:rPr>
            </w:pPr>
            <w:r>
              <w:rPr>
                <w:rFonts w:eastAsiaTheme="minorEastAsia" w:hint="eastAsia"/>
                <w:b/>
                <w:sz w:val="28"/>
                <w:szCs w:val="28"/>
              </w:rPr>
              <w:t>注册证号</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656C0" w14:textId="77777777" w:rsidR="001A4985" w:rsidRDefault="00000000">
            <w:pPr>
              <w:jc w:val="center"/>
              <w:rPr>
                <w:rFonts w:eastAsiaTheme="minorEastAsia"/>
                <w:b/>
                <w:sz w:val="28"/>
                <w:szCs w:val="28"/>
              </w:rPr>
            </w:pPr>
            <w:r>
              <w:rPr>
                <w:rFonts w:hAnsi="宋体"/>
                <w:b/>
                <w:sz w:val="28"/>
                <w:szCs w:val="28"/>
              </w:rPr>
              <w:t>品牌</w:t>
            </w:r>
            <w:r>
              <w:rPr>
                <w:rFonts w:hAnsi="宋体" w:hint="eastAsia"/>
                <w:b/>
                <w:sz w:val="28"/>
                <w:szCs w:val="28"/>
              </w:rPr>
              <w:t xml:space="preserve"> /</w:t>
            </w:r>
            <w:r>
              <w:rPr>
                <w:rFonts w:hAnsi="宋体" w:hint="eastAsia"/>
                <w:b/>
                <w:sz w:val="28"/>
                <w:szCs w:val="28"/>
              </w:rPr>
              <w:t>产地</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AF80A" w14:textId="77777777" w:rsidR="001A4985" w:rsidRDefault="00000000">
            <w:pPr>
              <w:jc w:val="center"/>
              <w:rPr>
                <w:rFonts w:eastAsiaTheme="minorEastAsia"/>
                <w:b/>
                <w:sz w:val="28"/>
                <w:szCs w:val="28"/>
              </w:rPr>
            </w:pPr>
            <w:r>
              <w:rPr>
                <w:rFonts w:hAnsi="宋体"/>
                <w:b/>
                <w:sz w:val="28"/>
                <w:szCs w:val="28"/>
              </w:rPr>
              <w:t>规格型号</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A6DE0" w14:textId="77777777" w:rsidR="001A4985" w:rsidRDefault="00000000">
            <w:pPr>
              <w:jc w:val="center"/>
              <w:rPr>
                <w:rFonts w:eastAsiaTheme="minorEastAsia"/>
                <w:b/>
                <w:sz w:val="28"/>
                <w:szCs w:val="28"/>
              </w:rPr>
            </w:pPr>
            <w:r>
              <w:rPr>
                <w:rFonts w:eastAsiaTheme="minorEastAsia" w:hint="eastAsia"/>
                <w:b/>
                <w:sz w:val="28"/>
                <w:szCs w:val="28"/>
              </w:rPr>
              <w:t>产品</w:t>
            </w:r>
            <w:r>
              <w:rPr>
                <w:rFonts w:eastAsiaTheme="minorEastAsia" w:hint="eastAsia"/>
                <w:b/>
                <w:sz w:val="28"/>
                <w:szCs w:val="28"/>
              </w:rPr>
              <w:t>ID</w:t>
            </w:r>
          </w:p>
        </w:tc>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606D5" w14:textId="77777777" w:rsidR="001A4985" w:rsidRDefault="00000000">
            <w:pPr>
              <w:jc w:val="center"/>
              <w:rPr>
                <w:rFonts w:eastAsiaTheme="minorEastAsia"/>
                <w:b/>
                <w:sz w:val="28"/>
                <w:szCs w:val="28"/>
              </w:rPr>
            </w:pPr>
            <w:r>
              <w:rPr>
                <w:rFonts w:hAnsi="宋体"/>
                <w:b/>
                <w:sz w:val="28"/>
                <w:szCs w:val="28"/>
              </w:rPr>
              <w:t>单价（元）</w:t>
            </w:r>
          </w:p>
        </w:tc>
      </w:tr>
      <w:tr w:rsidR="001A4985" w14:paraId="50B8FE18" w14:textId="77777777">
        <w:tc>
          <w:tcPr>
            <w:tcW w:w="1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3F14D" w14:textId="77777777" w:rsidR="001A4985" w:rsidRDefault="001A4985">
            <w:pPr>
              <w:rPr>
                <w:rFonts w:eastAsiaTheme="minorEastAsia"/>
                <w:sz w:val="32"/>
                <w:szCs w:val="32"/>
              </w:rPr>
            </w:pPr>
          </w:p>
        </w:tc>
        <w:tc>
          <w:tcPr>
            <w:tcW w:w="1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D1FA4" w14:textId="77777777" w:rsidR="001A4985" w:rsidRDefault="001A4985">
            <w:pPr>
              <w:rPr>
                <w:rFonts w:eastAsiaTheme="minorEastAsia"/>
                <w:sz w:val="32"/>
                <w:szCs w:val="32"/>
              </w:rPr>
            </w:pP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3BC68" w14:textId="77777777" w:rsidR="001A4985" w:rsidRDefault="001A4985">
            <w:pPr>
              <w:rPr>
                <w:rFonts w:eastAsiaTheme="minorEastAsia"/>
                <w:sz w:val="32"/>
                <w:szCs w:val="32"/>
              </w:rPr>
            </w:pP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FB5DB" w14:textId="77777777" w:rsidR="001A4985" w:rsidRDefault="001A4985">
            <w:pPr>
              <w:rPr>
                <w:rFonts w:eastAsiaTheme="minorEastAsia"/>
                <w:sz w:val="32"/>
                <w:szCs w:val="32"/>
              </w:rPr>
            </w:pP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03E64" w14:textId="77777777" w:rsidR="001A4985" w:rsidRDefault="001A4985">
            <w:pPr>
              <w:rPr>
                <w:rFonts w:eastAsiaTheme="minorEastAsia"/>
                <w:sz w:val="32"/>
                <w:szCs w:val="32"/>
              </w:rPr>
            </w:pPr>
          </w:p>
        </w:tc>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F66622" w14:textId="77777777" w:rsidR="001A4985" w:rsidRDefault="001A4985">
            <w:pPr>
              <w:rPr>
                <w:rFonts w:eastAsiaTheme="minorEastAsia"/>
                <w:sz w:val="32"/>
                <w:szCs w:val="32"/>
              </w:rPr>
            </w:pPr>
          </w:p>
        </w:tc>
      </w:tr>
      <w:tr w:rsidR="001A4985" w14:paraId="4BFB2652" w14:textId="77777777">
        <w:tc>
          <w:tcPr>
            <w:tcW w:w="1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8AD18" w14:textId="77777777" w:rsidR="001A4985" w:rsidRDefault="001A4985">
            <w:pPr>
              <w:rPr>
                <w:rFonts w:eastAsiaTheme="minorEastAsia"/>
                <w:sz w:val="32"/>
                <w:szCs w:val="32"/>
              </w:rPr>
            </w:pPr>
          </w:p>
        </w:tc>
        <w:tc>
          <w:tcPr>
            <w:tcW w:w="1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54B68" w14:textId="77777777" w:rsidR="001A4985" w:rsidRDefault="001A4985">
            <w:pPr>
              <w:rPr>
                <w:rFonts w:eastAsiaTheme="minorEastAsia"/>
                <w:sz w:val="32"/>
                <w:szCs w:val="32"/>
              </w:rPr>
            </w:pP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ABEE2" w14:textId="77777777" w:rsidR="001A4985" w:rsidRDefault="001A4985">
            <w:pPr>
              <w:rPr>
                <w:rFonts w:eastAsiaTheme="minorEastAsia"/>
                <w:sz w:val="32"/>
                <w:szCs w:val="32"/>
              </w:rPr>
            </w:pP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99F5E" w14:textId="77777777" w:rsidR="001A4985" w:rsidRDefault="001A4985">
            <w:pPr>
              <w:rPr>
                <w:rFonts w:eastAsiaTheme="minorEastAsia"/>
                <w:sz w:val="32"/>
                <w:szCs w:val="32"/>
              </w:rPr>
            </w:pP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3CCFD" w14:textId="77777777" w:rsidR="001A4985" w:rsidRDefault="001A4985">
            <w:pPr>
              <w:rPr>
                <w:rFonts w:eastAsiaTheme="minorEastAsia"/>
                <w:sz w:val="32"/>
                <w:szCs w:val="32"/>
              </w:rPr>
            </w:pPr>
          </w:p>
        </w:tc>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BD8DC" w14:textId="77777777" w:rsidR="001A4985" w:rsidRDefault="001A4985">
            <w:pPr>
              <w:rPr>
                <w:rFonts w:eastAsiaTheme="minorEastAsia"/>
                <w:sz w:val="32"/>
                <w:szCs w:val="32"/>
              </w:rPr>
            </w:pPr>
          </w:p>
        </w:tc>
      </w:tr>
      <w:tr w:rsidR="001A4985" w14:paraId="6A66BA8E" w14:textId="77777777">
        <w:tc>
          <w:tcPr>
            <w:tcW w:w="1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9ECAE" w14:textId="77777777" w:rsidR="001A4985" w:rsidRDefault="001A4985">
            <w:pPr>
              <w:rPr>
                <w:rFonts w:eastAsiaTheme="minorEastAsia"/>
                <w:sz w:val="32"/>
                <w:szCs w:val="32"/>
              </w:rPr>
            </w:pPr>
          </w:p>
        </w:tc>
        <w:tc>
          <w:tcPr>
            <w:tcW w:w="1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9C7B3" w14:textId="77777777" w:rsidR="001A4985" w:rsidRDefault="001A4985">
            <w:pPr>
              <w:rPr>
                <w:rFonts w:eastAsiaTheme="minorEastAsia"/>
                <w:sz w:val="32"/>
                <w:szCs w:val="32"/>
              </w:rPr>
            </w:pP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ED47F" w14:textId="77777777" w:rsidR="001A4985" w:rsidRDefault="001A4985">
            <w:pPr>
              <w:rPr>
                <w:rFonts w:eastAsiaTheme="minorEastAsia"/>
                <w:sz w:val="32"/>
                <w:szCs w:val="32"/>
              </w:rPr>
            </w:pP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B0E5C" w14:textId="77777777" w:rsidR="001A4985" w:rsidRDefault="001A4985">
            <w:pPr>
              <w:rPr>
                <w:rFonts w:eastAsiaTheme="minorEastAsia"/>
                <w:sz w:val="32"/>
                <w:szCs w:val="32"/>
              </w:rPr>
            </w:pP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2D3F0" w14:textId="77777777" w:rsidR="001A4985" w:rsidRDefault="001A4985">
            <w:pPr>
              <w:rPr>
                <w:rFonts w:eastAsiaTheme="minorEastAsia"/>
                <w:sz w:val="32"/>
                <w:szCs w:val="32"/>
              </w:rPr>
            </w:pPr>
          </w:p>
        </w:tc>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962FA" w14:textId="77777777" w:rsidR="001A4985" w:rsidRDefault="001A4985">
            <w:pPr>
              <w:rPr>
                <w:rFonts w:eastAsiaTheme="minorEastAsia"/>
                <w:sz w:val="32"/>
                <w:szCs w:val="32"/>
              </w:rPr>
            </w:pPr>
          </w:p>
        </w:tc>
      </w:tr>
      <w:tr w:rsidR="001A4985" w14:paraId="306302C3" w14:textId="77777777">
        <w:tc>
          <w:tcPr>
            <w:tcW w:w="893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FBA19" w14:textId="77777777" w:rsidR="001A4985" w:rsidRDefault="00000000">
            <w:pPr>
              <w:rPr>
                <w:rFonts w:eastAsiaTheme="minorEastAsia"/>
                <w:sz w:val="28"/>
                <w:szCs w:val="28"/>
                <w:u w:val="single"/>
              </w:rPr>
            </w:pPr>
            <w:r>
              <w:rPr>
                <w:rFonts w:hAnsi="宋体"/>
                <w:sz w:val="28"/>
                <w:szCs w:val="28"/>
              </w:rPr>
              <w:t>合计金额大写：</w:t>
            </w:r>
            <w:r>
              <w:rPr>
                <w:sz w:val="28"/>
                <w:szCs w:val="28"/>
                <w:u w:val="single"/>
              </w:rPr>
              <w:t xml:space="preserve">               </w:t>
            </w:r>
            <w:r>
              <w:rPr>
                <w:sz w:val="28"/>
                <w:szCs w:val="28"/>
              </w:rPr>
              <w:t xml:space="preserve">   </w:t>
            </w:r>
            <w:r>
              <w:rPr>
                <w:rFonts w:hAnsi="宋体"/>
                <w:sz w:val="28"/>
                <w:szCs w:val="28"/>
              </w:rPr>
              <w:t>小写：￥</w:t>
            </w:r>
            <w:r>
              <w:rPr>
                <w:sz w:val="28"/>
                <w:szCs w:val="28"/>
                <w:u w:val="single"/>
              </w:rPr>
              <w:t xml:space="preserve">              </w:t>
            </w:r>
          </w:p>
        </w:tc>
      </w:tr>
      <w:tr w:rsidR="001A4985" w14:paraId="4D068011" w14:textId="77777777">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DB6BA" w14:textId="77777777" w:rsidR="001A4985" w:rsidRDefault="001A4985">
            <w:pPr>
              <w:rPr>
                <w:sz w:val="28"/>
                <w:szCs w:val="28"/>
              </w:rPr>
            </w:pPr>
          </w:p>
          <w:p w14:paraId="4907DDC7" w14:textId="77777777" w:rsidR="001A4985" w:rsidRDefault="001A4985">
            <w:pPr>
              <w:rPr>
                <w:sz w:val="28"/>
                <w:szCs w:val="28"/>
              </w:rPr>
            </w:pPr>
          </w:p>
          <w:p w14:paraId="4DD3FDD3" w14:textId="77777777" w:rsidR="001A4985" w:rsidRDefault="001A4985">
            <w:pPr>
              <w:rPr>
                <w:sz w:val="28"/>
                <w:szCs w:val="28"/>
              </w:rPr>
            </w:pPr>
          </w:p>
          <w:p w14:paraId="58BD5C05" w14:textId="77777777" w:rsidR="001A4985" w:rsidRDefault="00000000">
            <w:pPr>
              <w:rPr>
                <w:sz w:val="28"/>
                <w:szCs w:val="28"/>
              </w:rPr>
            </w:pPr>
            <w:r>
              <w:rPr>
                <w:rFonts w:hAnsi="宋体"/>
                <w:sz w:val="28"/>
                <w:szCs w:val="28"/>
              </w:rPr>
              <w:t>备</w:t>
            </w:r>
          </w:p>
          <w:p w14:paraId="738019E2" w14:textId="77777777" w:rsidR="001A4985" w:rsidRDefault="001A4985">
            <w:pPr>
              <w:rPr>
                <w:sz w:val="28"/>
                <w:szCs w:val="28"/>
              </w:rPr>
            </w:pPr>
          </w:p>
          <w:p w14:paraId="146DECCA" w14:textId="77777777" w:rsidR="001A4985" w:rsidRDefault="00000000">
            <w:pPr>
              <w:rPr>
                <w:sz w:val="28"/>
                <w:szCs w:val="28"/>
              </w:rPr>
            </w:pPr>
            <w:r>
              <w:rPr>
                <w:rFonts w:hAnsi="宋体"/>
                <w:sz w:val="28"/>
                <w:szCs w:val="28"/>
              </w:rPr>
              <w:t>注</w:t>
            </w:r>
          </w:p>
          <w:p w14:paraId="5821B442" w14:textId="77777777" w:rsidR="001A4985" w:rsidRDefault="001A4985">
            <w:pPr>
              <w:rPr>
                <w:sz w:val="28"/>
                <w:szCs w:val="28"/>
              </w:rPr>
            </w:pPr>
          </w:p>
          <w:p w14:paraId="200D2EA1" w14:textId="77777777" w:rsidR="001A4985" w:rsidRDefault="001A4985">
            <w:pPr>
              <w:rPr>
                <w:sz w:val="28"/>
                <w:szCs w:val="28"/>
              </w:rPr>
            </w:pPr>
          </w:p>
          <w:p w14:paraId="34C2AA7C" w14:textId="77777777" w:rsidR="001A4985" w:rsidRDefault="001A4985">
            <w:pPr>
              <w:rPr>
                <w:rFonts w:eastAsiaTheme="minorEastAsia"/>
                <w:sz w:val="28"/>
                <w:szCs w:val="28"/>
              </w:rPr>
            </w:pPr>
          </w:p>
        </w:tc>
        <w:tc>
          <w:tcPr>
            <w:tcW w:w="796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32247" w14:textId="77777777" w:rsidR="001A4985" w:rsidRDefault="00000000">
            <w:pPr>
              <w:rPr>
                <w:rFonts w:eastAsiaTheme="minorEastAsia"/>
                <w:sz w:val="28"/>
                <w:szCs w:val="28"/>
              </w:rPr>
            </w:pPr>
            <w:r>
              <w:rPr>
                <w:sz w:val="28"/>
                <w:szCs w:val="28"/>
              </w:rPr>
              <w:t>1</w:t>
            </w:r>
            <w:r>
              <w:rPr>
                <w:rFonts w:hAnsi="宋体"/>
                <w:sz w:val="28"/>
                <w:szCs w:val="28"/>
              </w:rPr>
              <w:t>、此表应按项目的明细情况列项填表，在填写时，如上表不适合本项目的实际情况，可在确保响应明细内容完整的情况下，根据上表格式</w:t>
            </w:r>
            <w:proofErr w:type="gramStart"/>
            <w:r>
              <w:rPr>
                <w:rFonts w:hAnsi="宋体"/>
                <w:sz w:val="28"/>
                <w:szCs w:val="28"/>
              </w:rPr>
              <w:t>自行划表填写</w:t>
            </w:r>
            <w:proofErr w:type="gramEnd"/>
            <w:r>
              <w:rPr>
                <w:rFonts w:hAnsi="宋体"/>
                <w:sz w:val="28"/>
                <w:szCs w:val="28"/>
              </w:rPr>
              <w:t>。</w:t>
            </w:r>
          </w:p>
          <w:p w14:paraId="1816BF5C" w14:textId="77777777" w:rsidR="001A4985" w:rsidRDefault="00000000">
            <w:pPr>
              <w:rPr>
                <w:sz w:val="28"/>
                <w:szCs w:val="28"/>
              </w:rPr>
            </w:pPr>
            <w:r>
              <w:rPr>
                <w:sz w:val="28"/>
                <w:szCs w:val="28"/>
              </w:rPr>
              <w:t>2</w:t>
            </w:r>
            <w:r>
              <w:rPr>
                <w:rFonts w:hAnsi="宋体"/>
                <w:sz w:val="28"/>
                <w:szCs w:val="28"/>
              </w:rPr>
              <w:t>、报价要求：项目费用包括项目实施所需的工程费、工时费、服务费、运输费、安装费调试费、税费及其他一切费用。</w:t>
            </w:r>
          </w:p>
          <w:p w14:paraId="3BB7DD6D" w14:textId="77777777" w:rsidR="001A4985" w:rsidRDefault="00000000">
            <w:pPr>
              <w:rPr>
                <w:sz w:val="28"/>
                <w:szCs w:val="28"/>
              </w:rPr>
            </w:pPr>
            <w:r>
              <w:rPr>
                <w:sz w:val="28"/>
                <w:szCs w:val="28"/>
              </w:rPr>
              <w:t>3</w:t>
            </w:r>
            <w:r>
              <w:rPr>
                <w:rFonts w:hAnsi="宋体"/>
                <w:sz w:val="28"/>
                <w:szCs w:val="28"/>
              </w:rPr>
              <w:t>、报价中不允许出现报价优惠等字样，合计总价应与明细报价汇总相等。</w:t>
            </w:r>
          </w:p>
          <w:p w14:paraId="17B6707F" w14:textId="77777777" w:rsidR="001A4985" w:rsidRDefault="001A4985">
            <w:pPr>
              <w:rPr>
                <w:rFonts w:eastAsiaTheme="minorEastAsia"/>
                <w:sz w:val="28"/>
                <w:szCs w:val="28"/>
              </w:rPr>
            </w:pPr>
          </w:p>
        </w:tc>
      </w:tr>
    </w:tbl>
    <w:p w14:paraId="0D6BF468" w14:textId="77777777" w:rsidR="001A4985" w:rsidRDefault="001A4985">
      <w:pPr>
        <w:rPr>
          <w:sz w:val="32"/>
          <w:szCs w:val="32"/>
        </w:rPr>
      </w:pPr>
    </w:p>
    <w:p w14:paraId="018BE04C" w14:textId="77777777" w:rsidR="001A4985" w:rsidRDefault="00000000">
      <w:pPr>
        <w:rPr>
          <w:sz w:val="32"/>
          <w:szCs w:val="32"/>
          <w:u w:val="single"/>
        </w:rPr>
      </w:pPr>
      <w:r>
        <w:rPr>
          <w:sz w:val="32"/>
          <w:szCs w:val="32"/>
        </w:rPr>
        <w:t>授权代表签名：</w:t>
      </w:r>
      <w:r>
        <w:rPr>
          <w:sz w:val="32"/>
          <w:szCs w:val="32"/>
          <w:u w:val="single"/>
        </w:rPr>
        <w:t xml:space="preserve">                 </w:t>
      </w:r>
    </w:p>
    <w:p w14:paraId="6E288505" w14:textId="77777777" w:rsidR="001A4985" w:rsidRDefault="00000000">
      <w:pPr>
        <w:rPr>
          <w:sz w:val="32"/>
          <w:szCs w:val="32"/>
          <w:u w:val="single"/>
        </w:rPr>
      </w:pPr>
      <w:r>
        <w:rPr>
          <w:sz w:val="32"/>
          <w:szCs w:val="32"/>
        </w:rPr>
        <w:t>日期：</w:t>
      </w:r>
      <w:r>
        <w:rPr>
          <w:sz w:val="32"/>
          <w:szCs w:val="32"/>
          <w:u w:val="single"/>
        </w:rPr>
        <w:t xml:space="preserve">                   </w:t>
      </w:r>
    </w:p>
    <w:p w14:paraId="2384009D" w14:textId="77777777" w:rsidR="001A4985" w:rsidRDefault="001A4985">
      <w:pPr>
        <w:rPr>
          <w:szCs w:val="22"/>
        </w:rPr>
      </w:pPr>
    </w:p>
    <w:p w14:paraId="304FB0D4" w14:textId="77777777" w:rsidR="001A4985" w:rsidRDefault="00000000">
      <w:bookmarkStart w:id="4" w:name="_Toc186548466"/>
      <w:r>
        <w:rPr>
          <w:rFonts w:hint="eastAsia"/>
        </w:rPr>
        <w:br w:type="page"/>
      </w:r>
    </w:p>
    <w:p w14:paraId="7C3F8F73" w14:textId="77777777" w:rsidR="001A4985" w:rsidRDefault="00000000">
      <w:pPr>
        <w:pStyle w:val="af1"/>
      </w:pPr>
      <w:r>
        <w:rPr>
          <w:rFonts w:hint="eastAsia"/>
        </w:rPr>
        <w:lastRenderedPageBreak/>
        <w:t>第四章</w:t>
      </w:r>
      <w:r>
        <w:rPr>
          <w:rFonts w:hint="eastAsia"/>
        </w:rPr>
        <w:tab/>
      </w:r>
      <w:r>
        <w:rPr>
          <w:rFonts w:hint="eastAsia"/>
        </w:rPr>
        <w:t>合同主要条款</w:t>
      </w:r>
      <w:bookmarkEnd w:id="4"/>
    </w:p>
    <w:p w14:paraId="2D6F3833" w14:textId="77777777" w:rsidR="001A4985" w:rsidRDefault="00000000">
      <w:pPr>
        <w:widowControl/>
        <w:adjustRightInd w:val="0"/>
        <w:spacing w:line="360" w:lineRule="auto"/>
        <w:ind w:rightChars="100" w:right="210" w:firstLineChars="1100" w:firstLine="2640"/>
        <w:rPr>
          <w:rFonts w:ascii="宋体" w:hAnsi="宋体" w:cs="宋体" w:hint="eastAsia"/>
          <w:bCs/>
          <w:kern w:val="0"/>
          <w:sz w:val="24"/>
        </w:rPr>
      </w:pPr>
      <w:r>
        <w:rPr>
          <w:rFonts w:ascii="宋体" w:hAnsi="宋体" w:cs="宋体" w:hint="eastAsia"/>
          <w:bCs/>
          <w:kern w:val="0"/>
          <w:sz w:val="24"/>
        </w:rPr>
        <w:t>浙江大学医学院附属妇产科医院</w:t>
      </w:r>
    </w:p>
    <w:p w14:paraId="1ECBB51A" w14:textId="77777777" w:rsidR="001A4985" w:rsidRDefault="00000000">
      <w:pPr>
        <w:spacing w:line="360" w:lineRule="auto"/>
        <w:jc w:val="center"/>
        <w:rPr>
          <w:b/>
          <w:sz w:val="36"/>
          <w:szCs w:val="36"/>
        </w:rPr>
      </w:pPr>
      <w:r>
        <w:rPr>
          <w:rFonts w:ascii="宋体" w:hAnsi="宋体" w:cs="宋体" w:hint="eastAsia"/>
          <w:bCs/>
          <w:kern w:val="0"/>
          <w:sz w:val="24"/>
        </w:rPr>
        <w:t>医疗物资采购协议</w:t>
      </w:r>
    </w:p>
    <w:p w14:paraId="07EF5F3F" w14:textId="77777777" w:rsidR="001A4985" w:rsidRDefault="00000000">
      <w:pPr>
        <w:spacing w:line="360" w:lineRule="auto"/>
        <w:rPr>
          <w:szCs w:val="21"/>
        </w:rPr>
      </w:pPr>
      <w:r>
        <w:rPr>
          <w:rFonts w:hint="eastAsia"/>
          <w:szCs w:val="21"/>
        </w:rPr>
        <w:t>甲方（需方）：浙江大学医学院附属妇产科医院</w:t>
      </w:r>
      <w:r>
        <w:rPr>
          <w:rFonts w:hint="eastAsia"/>
          <w:szCs w:val="21"/>
        </w:rPr>
        <w:t xml:space="preserve">                 </w:t>
      </w:r>
      <w:r>
        <w:rPr>
          <w:rFonts w:hint="eastAsia"/>
          <w:szCs w:val="21"/>
        </w:rPr>
        <w:t>合同编号：</w:t>
      </w:r>
    </w:p>
    <w:p w14:paraId="05259B3A" w14:textId="77777777" w:rsidR="001A4985" w:rsidRDefault="00000000">
      <w:pPr>
        <w:spacing w:line="360" w:lineRule="auto"/>
        <w:rPr>
          <w:szCs w:val="21"/>
          <w:u w:val="single"/>
        </w:rPr>
      </w:pPr>
      <w:r>
        <w:rPr>
          <w:rFonts w:hint="eastAsia"/>
          <w:szCs w:val="21"/>
        </w:rPr>
        <w:t>乙方（供方）：</w:t>
      </w:r>
      <w:r>
        <w:rPr>
          <w:rFonts w:hint="eastAsia"/>
          <w:szCs w:val="21"/>
        </w:rPr>
        <w:t xml:space="preserve">____________________________                 </w:t>
      </w:r>
    </w:p>
    <w:p w14:paraId="0EC0C169" w14:textId="77777777" w:rsidR="001A4985" w:rsidRDefault="00000000">
      <w:pPr>
        <w:spacing w:line="360" w:lineRule="auto"/>
        <w:ind w:firstLineChars="200" w:firstLine="420"/>
        <w:rPr>
          <w:szCs w:val="21"/>
        </w:rPr>
      </w:pPr>
      <w:r>
        <w:rPr>
          <w:rFonts w:hint="eastAsia"/>
          <w:szCs w:val="21"/>
        </w:rPr>
        <w:t>甲、乙双方在平等、自愿、友好、协作的原则下通过相关采购程序，签订如下医用耗材、器械、体外诊断试剂（以下简称“医疗物资”）的采购协议：</w:t>
      </w:r>
    </w:p>
    <w:p w14:paraId="13C89B9C" w14:textId="77777777" w:rsidR="001A4985" w:rsidRDefault="00000000">
      <w:pPr>
        <w:numPr>
          <w:ilvl w:val="0"/>
          <w:numId w:val="1"/>
        </w:numPr>
        <w:spacing w:line="360" w:lineRule="auto"/>
        <w:rPr>
          <w:szCs w:val="21"/>
        </w:rPr>
      </w:pPr>
      <w:r>
        <w:rPr>
          <w:rFonts w:hint="eastAsia"/>
          <w:szCs w:val="21"/>
        </w:rPr>
        <w:t>乙方按协议规定要求的品种、规格、价格，保质保量供应给甲方医疗物资（详见附件</w:t>
      </w:r>
      <w:r>
        <w:rPr>
          <w:rFonts w:hint="eastAsia"/>
          <w:szCs w:val="21"/>
        </w:rPr>
        <w:t>1</w:t>
      </w:r>
      <w:r>
        <w:rPr>
          <w:rFonts w:hint="eastAsia"/>
          <w:szCs w:val="21"/>
        </w:rPr>
        <w:t>）。</w:t>
      </w:r>
    </w:p>
    <w:p w14:paraId="12066792" w14:textId="77777777" w:rsidR="001A4985" w:rsidRDefault="00000000">
      <w:pPr>
        <w:numPr>
          <w:ilvl w:val="0"/>
          <w:numId w:val="1"/>
        </w:numPr>
        <w:spacing w:line="360" w:lineRule="auto"/>
        <w:rPr>
          <w:szCs w:val="21"/>
        </w:rPr>
      </w:pPr>
      <w:r>
        <w:rPr>
          <w:rFonts w:hint="eastAsia"/>
          <w:szCs w:val="21"/>
        </w:rPr>
        <w:t>乙方必须按甲方的要求供应证件齐全的合格医疗物资，</w:t>
      </w:r>
      <w:r>
        <w:rPr>
          <w:szCs w:val="21"/>
        </w:rPr>
        <w:t>无合格证明文件、注册证号、批号或者序列号的一律拒收</w:t>
      </w:r>
      <w:r>
        <w:rPr>
          <w:rFonts w:hint="eastAsia"/>
          <w:szCs w:val="21"/>
        </w:rPr>
        <w:t>；乙方在供货时发票随货同行。</w:t>
      </w:r>
    </w:p>
    <w:p w14:paraId="1AC012D9" w14:textId="77777777" w:rsidR="001A4985" w:rsidRDefault="00000000">
      <w:pPr>
        <w:numPr>
          <w:ilvl w:val="0"/>
          <w:numId w:val="1"/>
        </w:numPr>
        <w:spacing w:line="360" w:lineRule="auto"/>
        <w:rPr>
          <w:szCs w:val="21"/>
        </w:rPr>
      </w:pPr>
      <w:r>
        <w:rPr>
          <w:rFonts w:hint="eastAsia"/>
          <w:szCs w:val="21"/>
        </w:rPr>
        <w:t>甲方在订货时给予乙方必要的准备时间，乙方必须按甲方的要求准时配送，植入性材料要求随叫随到。乙方承担包装费、运费、保险费，包装</w:t>
      </w:r>
      <w:proofErr w:type="gramStart"/>
      <w:r>
        <w:rPr>
          <w:rFonts w:hint="eastAsia"/>
          <w:szCs w:val="21"/>
        </w:rPr>
        <w:t>物不再</w:t>
      </w:r>
      <w:proofErr w:type="gramEnd"/>
      <w:r>
        <w:rPr>
          <w:rFonts w:hint="eastAsia"/>
          <w:szCs w:val="21"/>
        </w:rPr>
        <w:t>退还乙方。</w:t>
      </w:r>
    </w:p>
    <w:p w14:paraId="559FDB42" w14:textId="77777777" w:rsidR="001A4985" w:rsidRDefault="00000000">
      <w:pPr>
        <w:numPr>
          <w:ilvl w:val="0"/>
          <w:numId w:val="1"/>
        </w:numPr>
        <w:spacing w:line="360" w:lineRule="auto"/>
        <w:rPr>
          <w:szCs w:val="21"/>
        </w:rPr>
      </w:pPr>
      <w:r>
        <w:rPr>
          <w:szCs w:val="21"/>
        </w:rPr>
        <w:t>有特殊储运要求的医疗器械产品储运条件必须符合产品说明书和标签标示的要求，否则一律拒收</w:t>
      </w:r>
      <w:r>
        <w:rPr>
          <w:rFonts w:hint="eastAsia"/>
          <w:szCs w:val="21"/>
        </w:rPr>
        <w:t>。</w:t>
      </w:r>
    </w:p>
    <w:p w14:paraId="70AB574E" w14:textId="77777777" w:rsidR="001A4985" w:rsidRDefault="00000000">
      <w:pPr>
        <w:numPr>
          <w:ilvl w:val="0"/>
          <w:numId w:val="1"/>
        </w:numPr>
        <w:spacing w:line="360" w:lineRule="auto"/>
        <w:rPr>
          <w:szCs w:val="21"/>
        </w:rPr>
      </w:pPr>
      <w:r>
        <w:rPr>
          <w:rFonts w:hint="eastAsia"/>
          <w:szCs w:val="21"/>
        </w:rPr>
        <w:t>协议签订后如出现同一品种产品市场价低于本协议价的，则乙方按最低市场价执行供货。</w:t>
      </w:r>
    </w:p>
    <w:p w14:paraId="78412D7D" w14:textId="77777777" w:rsidR="001A4985" w:rsidRDefault="00000000">
      <w:pPr>
        <w:numPr>
          <w:ilvl w:val="0"/>
          <w:numId w:val="1"/>
        </w:numPr>
        <w:spacing w:line="360" w:lineRule="auto"/>
        <w:rPr>
          <w:szCs w:val="21"/>
        </w:rPr>
      </w:pPr>
      <w:r>
        <w:rPr>
          <w:rFonts w:hint="eastAsia"/>
          <w:szCs w:val="21"/>
        </w:rPr>
        <w:t>协议期间乙方应保证协议产品的质量和供应服务。甲方不得擅自更改供货商，但当协议物资质量或服务出现问题而影响甲方正常工作时，甲方有权选择其它替代产品。</w:t>
      </w:r>
      <w:r>
        <w:rPr>
          <w:rFonts w:hint="eastAsia"/>
          <w:szCs w:val="21"/>
        </w:rPr>
        <w:t xml:space="preserve"> </w:t>
      </w:r>
    </w:p>
    <w:p w14:paraId="777B12D0" w14:textId="77777777" w:rsidR="001A4985" w:rsidRDefault="00000000">
      <w:pPr>
        <w:numPr>
          <w:ilvl w:val="0"/>
          <w:numId w:val="1"/>
        </w:numPr>
        <w:spacing w:line="360" w:lineRule="auto"/>
        <w:rPr>
          <w:szCs w:val="21"/>
        </w:rPr>
      </w:pPr>
      <w:r>
        <w:rPr>
          <w:rFonts w:hint="eastAsia"/>
          <w:szCs w:val="21"/>
        </w:rPr>
        <w:t>因产品质量问题或乙方无法正常供货而给甲方造成损失时，乙方应承担由此所产生的全部责任。甲方有权单方解除本《医疗物资采购协议》。</w:t>
      </w:r>
    </w:p>
    <w:p w14:paraId="478D9FE3" w14:textId="77777777" w:rsidR="001A4985" w:rsidRDefault="00000000">
      <w:pPr>
        <w:numPr>
          <w:ilvl w:val="0"/>
          <w:numId w:val="1"/>
        </w:numPr>
        <w:spacing w:line="360" w:lineRule="auto"/>
        <w:rPr>
          <w:szCs w:val="21"/>
        </w:rPr>
      </w:pPr>
      <w:r>
        <w:rPr>
          <w:rFonts w:ascii="宋体" w:hAnsi="宋体" w:hint="eastAsia"/>
          <w:szCs w:val="21"/>
        </w:rPr>
        <w:t>乙方负责对甲方使用协议物资相关技术进行培训。</w:t>
      </w:r>
    </w:p>
    <w:p w14:paraId="1F3B97B7" w14:textId="77777777" w:rsidR="001A4985" w:rsidRDefault="00000000">
      <w:pPr>
        <w:numPr>
          <w:ilvl w:val="0"/>
          <w:numId w:val="1"/>
        </w:numPr>
        <w:spacing w:line="360" w:lineRule="auto"/>
        <w:rPr>
          <w:szCs w:val="21"/>
        </w:rPr>
      </w:pPr>
      <w:r>
        <w:rPr>
          <w:rFonts w:hint="eastAsia"/>
          <w:szCs w:val="21"/>
        </w:rPr>
        <w:t>甲方在物资到货验收合格后三个月内付款。</w:t>
      </w:r>
    </w:p>
    <w:p w14:paraId="4C380F90" w14:textId="77777777" w:rsidR="001A4985" w:rsidRDefault="00000000">
      <w:pPr>
        <w:numPr>
          <w:ilvl w:val="0"/>
          <w:numId w:val="1"/>
        </w:numPr>
        <w:spacing w:line="360" w:lineRule="auto"/>
        <w:rPr>
          <w:szCs w:val="21"/>
        </w:rPr>
      </w:pPr>
      <w:r>
        <w:rPr>
          <w:rFonts w:ascii="宋体" w:hAnsi="宋体" w:hint="eastAsia"/>
          <w:szCs w:val="21"/>
        </w:rPr>
        <w:t>如遇国家政策或医院有关制度变动等原因需中止、终止协议的，甲方有权单方面中止或者终止本协议，并及时通知乙方。</w:t>
      </w:r>
    </w:p>
    <w:p w14:paraId="1DB9D71D" w14:textId="77777777" w:rsidR="001A4985" w:rsidRDefault="00000000">
      <w:pPr>
        <w:numPr>
          <w:ilvl w:val="0"/>
          <w:numId w:val="1"/>
        </w:numPr>
        <w:spacing w:line="360" w:lineRule="auto"/>
        <w:rPr>
          <w:szCs w:val="21"/>
        </w:rPr>
      </w:pPr>
      <w:r>
        <w:rPr>
          <w:rFonts w:hint="eastAsia"/>
          <w:szCs w:val="21"/>
        </w:rPr>
        <w:t>项目开展所需设备（主设备名称：</w:t>
      </w:r>
      <w:r>
        <w:rPr>
          <w:rFonts w:hint="eastAsia"/>
          <w:szCs w:val="21"/>
        </w:rPr>
        <w:t xml:space="preserve">_________   </w:t>
      </w:r>
      <w:r>
        <w:rPr>
          <w:rFonts w:hint="eastAsia"/>
          <w:szCs w:val="21"/>
        </w:rPr>
        <w:t>具体清单见附件</w:t>
      </w:r>
      <w:r>
        <w:rPr>
          <w:rFonts w:hint="eastAsia"/>
          <w:szCs w:val="21"/>
        </w:rPr>
        <w:t>2</w:t>
      </w:r>
      <w:r>
        <w:rPr>
          <w:rFonts w:hint="eastAsia"/>
          <w:szCs w:val="21"/>
        </w:rPr>
        <w:t>，并附上医疗器械注册证）以租赁方式提供。双方另行签订《租赁合同》。</w:t>
      </w:r>
    </w:p>
    <w:p w14:paraId="7D7E382B" w14:textId="77777777" w:rsidR="001A4985" w:rsidRDefault="00000000">
      <w:pPr>
        <w:spacing w:line="360" w:lineRule="auto"/>
        <w:ind w:left="538" w:hangingChars="256" w:hanging="538"/>
        <w:rPr>
          <w:szCs w:val="21"/>
        </w:rPr>
      </w:pPr>
      <w:r>
        <w:rPr>
          <w:rFonts w:hint="eastAsia"/>
          <w:szCs w:val="21"/>
        </w:rPr>
        <w:t>十二、本协议履行期间出现纠纷的，任何一方可向甲方所在地人民法院提起诉讼。</w:t>
      </w:r>
    </w:p>
    <w:p w14:paraId="6E3DB225" w14:textId="77777777" w:rsidR="001A4985" w:rsidRDefault="00000000">
      <w:pPr>
        <w:spacing w:line="360" w:lineRule="auto"/>
        <w:ind w:left="538" w:hangingChars="256" w:hanging="538"/>
        <w:rPr>
          <w:szCs w:val="21"/>
        </w:rPr>
      </w:pPr>
      <w:r>
        <w:rPr>
          <w:rFonts w:hint="eastAsia"/>
          <w:szCs w:val="21"/>
        </w:rPr>
        <w:t>十三、本协议有效期自合同签订之日起</w:t>
      </w:r>
      <w:r>
        <w:rPr>
          <w:rFonts w:hint="eastAsia"/>
          <w:szCs w:val="21"/>
          <w:u w:val="single"/>
        </w:rPr>
        <w:t xml:space="preserve">  </w:t>
      </w:r>
      <w:proofErr w:type="gramStart"/>
      <w:r>
        <w:rPr>
          <w:rFonts w:hint="eastAsia"/>
          <w:szCs w:val="21"/>
          <w:u w:val="single"/>
        </w:rPr>
        <w:t>贰</w:t>
      </w:r>
      <w:proofErr w:type="gramEnd"/>
      <w:r>
        <w:rPr>
          <w:rFonts w:hint="eastAsia"/>
          <w:szCs w:val="21"/>
          <w:u w:val="single"/>
        </w:rPr>
        <w:t xml:space="preserve">   </w:t>
      </w:r>
      <w:r>
        <w:rPr>
          <w:rFonts w:hint="eastAsia"/>
          <w:szCs w:val="21"/>
        </w:rPr>
        <w:t>年，协议期内不得提价。</w:t>
      </w:r>
    </w:p>
    <w:p w14:paraId="4FE81E44" w14:textId="77777777" w:rsidR="001A4985" w:rsidRDefault="00000000">
      <w:pPr>
        <w:spacing w:line="360" w:lineRule="auto"/>
        <w:rPr>
          <w:szCs w:val="21"/>
        </w:rPr>
      </w:pPr>
      <w:r>
        <w:rPr>
          <w:rFonts w:hint="eastAsia"/>
          <w:szCs w:val="21"/>
        </w:rPr>
        <w:t>十四、其它未尽事宜，双方协商解决。</w:t>
      </w:r>
    </w:p>
    <w:p w14:paraId="16DDF50A" w14:textId="77777777" w:rsidR="001A4985" w:rsidRDefault="00000000">
      <w:pPr>
        <w:spacing w:line="360" w:lineRule="auto"/>
        <w:rPr>
          <w:rFonts w:ascii="新宋体" w:eastAsia="新宋体" w:hAnsi="新宋体" w:hint="eastAsia"/>
          <w:szCs w:val="21"/>
        </w:rPr>
      </w:pPr>
      <w:r>
        <w:rPr>
          <w:rFonts w:ascii="新宋体" w:eastAsia="新宋体" w:hAnsi="新宋体" w:hint="eastAsia"/>
          <w:szCs w:val="21"/>
        </w:rPr>
        <w:t>十五、</w:t>
      </w:r>
      <w:bookmarkStart w:id="5" w:name="_Hlk84575058"/>
      <w:r>
        <w:rPr>
          <w:rFonts w:ascii="新宋体" w:eastAsia="新宋体" w:hAnsi="新宋体" w:hint="eastAsia"/>
          <w:szCs w:val="21"/>
        </w:rPr>
        <w:t>本协议经双方签字盖章之日生效。</w:t>
      </w:r>
      <w:bookmarkEnd w:id="5"/>
    </w:p>
    <w:p w14:paraId="5C0E4E68" w14:textId="77777777" w:rsidR="001A4985" w:rsidRDefault="00000000">
      <w:pPr>
        <w:spacing w:line="360" w:lineRule="auto"/>
        <w:ind w:firstLineChars="300" w:firstLine="630"/>
        <w:rPr>
          <w:rFonts w:ascii="新宋体" w:eastAsia="新宋体" w:hAnsi="新宋体" w:hint="eastAsia"/>
          <w:szCs w:val="21"/>
        </w:rPr>
      </w:pPr>
      <w:r>
        <w:rPr>
          <w:rFonts w:ascii="新宋体" w:eastAsia="新宋体" w:hAnsi="新宋体" w:hint="eastAsia"/>
          <w:szCs w:val="21"/>
        </w:rPr>
        <w:t xml:space="preserve">本协议一式 </w:t>
      </w:r>
      <w:r>
        <w:rPr>
          <w:rFonts w:ascii="新宋体" w:eastAsia="新宋体" w:hAnsi="新宋体" w:hint="eastAsia"/>
          <w:szCs w:val="21"/>
          <w:u w:val="single"/>
        </w:rPr>
        <w:t xml:space="preserve">贰 </w:t>
      </w:r>
      <w:r>
        <w:rPr>
          <w:rFonts w:ascii="新宋体" w:eastAsia="新宋体" w:hAnsi="新宋体" w:hint="eastAsia"/>
          <w:szCs w:val="21"/>
        </w:rPr>
        <w:t xml:space="preserve">份，甲乙双方各执 </w:t>
      </w:r>
      <w:r>
        <w:rPr>
          <w:rFonts w:ascii="新宋体" w:eastAsia="新宋体" w:hAnsi="新宋体" w:hint="eastAsia"/>
          <w:szCs w:val="21"/>
          <w:u w:val="single"/>
        </w:rPr>
        <w:t xml:space="preserve">壹 </w:t>
      </w:r>
      <w:r>
        <w:rPr>
          <w:rFonts w:ascii="新宋体" w:eastAsia="新宋体" w:hAnsi="新宋体" w:hint="eastAsia"/>
          <w:szCs w:val="21"/>
        </w:rPr>
        <w:t>份。</w:t>
      </w:r>
    </w:p>
    <w:p w14:paraId="2BE2DA74" w14:textId="77777777" w:rsidR="001A4985" w:rsidRDefault="001A4985">
      <w:pPr>
        <w:spacing w:line="360" w:lineRule="auto"/>
        <w:ind w:firstLineChars="300" w:firstLine="630"/>
        <w:rPr>
          <w:rFonts w:ascii="新宋体" w:eastAsia="新宋体" w:hAnsi="新宋体" w:hint="eastAsia"/>
          <w:szCs w:val="21"/>
        </w:rPr>
      </w:pPr>
    </w:p>
    <w:p w14:paraId="38E3527B" w14:textId="77777777" w:rsidR="001A4985" w:rsidRDefault="001A4985">
      <w:pPr>
        <w:spacing w:line="360" w:lineRule="auto"/>
        <w:ind w:firstLineChars="300" w:firstLine="630"/>
        <w:rPr>
          <w:rFonts w:ascii="新宋体" w:eastAsia="新宋体" w:hAnsi="新宋体" w:hint="eastAsia"/>
          <w:szCs w:val="21"/>
        </w:rPr>
      </w:pPr>
    </w:p>
    <w:p w14:paraId="03E01752" w14:textId="77777777" w:rsidR="001A4985" w:rsidRDefault="001A4985">
      <w:pPr>
        <w:spacing w:line="360" w:lineRule="auto"/>
        <w:ind w:firstLineChars="300" w:firstLine="630"/>
        <w:rPr>
          <w:szCs w:val="21"/>
        </w:rPr>
      </w:pPr>
    </w:p>
    <w:p w14:paraId="46EB6813" w14:textId="77777777" w:rsidR="001A4985" w:rsidRDefault="00000000">
      <w:pPr>
        <w:spacing w:line="360" w:lineRule="auto"/>
        <w:rPr>
          <w:szCs w:val="21"/>
        </w:rPr>
      </w:pPr>
      <w:r>
        <w:rPr>
          <w:rFonts w:hint="eastAsia"/>
          <w:b/>
          <w:bCs/>
          <w:szCs w:val="21"/>
        </w:rPr>
        <w:t>甲方：</w:t>
      </w:r>
      <w:r>
        <w:rPr>
          <w:rFonts w:hint="eastAsia"/>
          <w:szCs w:val="21"/>
        </w:rPr>
        <w:t>浙江大学医学院附属妇产科医院</w:t>
      </w:r>
      <w:r>
        <w:rPr>
          <w:rFonts w:hint="eastAsia"/>
          <w:b/>
          <w:bCs/>
          <w:szCs w:val="21"/>
        </w:rPr>
        <w:t xml:space="preserve">           </w:t>
      </w:r>
      <w:r>
        <w:rPr>
          <w:rFonts w:hint="eastAsia"/>
          <w:b/>
          <w:bCs/>
          <w:szCs w:val="21"/>
        </w:rPr>
        <w:t>乙方：</w:t>
      </w:r>
      <w:r>
        <w:rPr>
          <w:rFonts w:hint="eastAsia"/>
          <w:szCs w:val="21"/>
        </w:rPr>
        <w:t xml:space="preserve">       </w:t>
      </w:r>
    </w:p>
    <w:p w14:paraId="50047F16" w14:textId="77777777" w:rsidR="001A4985" w:rsidRDefault="00000000">
      <w:pPr>
        <w:spacing w:line="360" w:lineRule="auto"/>
        <w:rPr>
          <w:szCs w:val="21"/>
        </w:rPr>
      </w:pPr>
      <w:r>
        <w:rPr>
          <w:rFonts w:hint="eastAsia"/>
          <w:szCs w:val="21"/>
        </w:rPr>
        <w:t>地址：杭州学士路</w:t>
      </w:r>
      <w:r>
        <w:rPr>
          <w:rFonts w:hint="eastAsia"/>
          <w:szCs w:val="21"/>
        </w:rPr>
        <w:t>1</w:t>
      </w:r>
      <w:r>
        <w:rPr>
          <w:rFonts w:hint="eastAsia"/>
          <w:szCs w:val="21"/>
        </w:rPr>
        <w:t>号</w:t>
      </w:r>
      <w:r>
        <w:rPr>
          <w:rFonts w:hint="eastAsia"/>
          <w:szCs w:val="21"/>
        </w:rPr>
        <w:t xml:space="preserve">                         </w:t>
      </w:r>
      <w:r>
        <w:rPr>
          <w:rFonts w:hint="eastAsia"/>
          <w:szCs w:val="21"/>
        </w:rPr>
        <w:t>地址：</w:t>
      </w:r>
      <w:r>
        <w:rPr>
          <w:rFonts w:hint="eastAsia"/>
          <w:szCs w:val="21"/>
        </w:rPr>
        <w:t xml:space="preserve"> </w:t>
      </w:r>
    </w:p>
    <w:p w14:paraId="578C5531" w14:textId="77777777" w:rsidR="001A4985" w:rsidRDefault="00000000">
      <w:pPr>
        <w:spacing w:line="360" w:lineRule="auto"/>
        <w:rPr>
          <w:szCs w:val="21"/>
        </w:rPr>
      </w:pPr>
      <w:r>
        <w:rPr>
          <w:rFonts w:hint="eastAsia"/>
          <w:szCs w:val="21"/>
        </w:rPr>
        <w:t>电话：</w:t>
      </w:r>
      <w:r>
        <w:rPr>
          <w:rFonts w:hint="eastAsia"/>
          <w:szCs w:val="21"/>
        </w:rPr>
        <w:t xml:space="preserve">0571-87061501                          </w:t>
      </w:r>
      <w:r>
        <w:rPr>
          <w:rFonts w:hint="eastAsia"/>
          <w:szCs w:val="21"/>
        </w:rPr>
        <w:t>电话及手机：</w:t>
      </w:r>
    </w:p>
    <w:p w14:paraId="3DAD2FB6" w14:textId="77777777" w:rsidR="001A4985" w:rsidRDefault="00000000">
      <w:pPr>
        <w:spacing w:line="360" w:lineRule="auto"/>
        <w:rPr>
          <w:rFonts w:ascii="仿宋_GB2312" w:eastAsia="仿宋_GB2312"/>
          <w:sz w:val="24"/>
        </w:rPr>
      </w:pPr>
      <w:r>
        <w:rPr>
          <w:rFonts w:ascii="仿宋_GB2312" w:eastAsia="仿宋_GB2312" w:hint="eastAsia"/>
          <w:sz w:val="24"/>
        </w:rPr>
        <w:t>法定（授权）代表人                     法定（授权）代表人</w:t>
      </w:r>
    </w:p>
    <w:p w14:paraId="380C3D13" w14:textId="77777777" w:rsidR="001A4985" w:rsidRDefault="00000000">
      <w:pPr>
        <w:spacing w:line="360" w:lineRule="auto"/>
        <w:rPr>
          <w:szCs w:val="21"/>
        </w:rPr>
      </w:pPr>
      <w:r>
        <w:rPr>
          <w:rFonts w:hint="eastAsia"/>
          <w:szCs w:val="21"/>
        </w:rPr>
        <w:t>签字：</w:t>
      </w:r>
      <w:r>
        <w:rPr>
          <w:rFonts w:hint="eastAsia"/>
          <w:szCs w:val="21"/>
        </w:rPr>
        <w:t xml:space="preserve">                                       </w:t>
      </w:r>
      <w:r>
        <w:rPr>
          <w:rFonts w:hint="eastAsia"/>
          <w:szCs w:val="21"/>
        </w:rPr>
        <w:t>签字：</w:t>
      </w:r>
    </w:p>
    <w:p w14:paraId="488FC137" w14:textId="77777777" w:rsidR="001A4985" w:rsidRDefault="00000000">
      <w:pPr>
        <w:spacing w:line="360" w:lineRule="auto"/>
        <w:rPr>
          <w:szCs w:val="21"/>
        </w:rPr>
        <w:sectPr w:rsidR="001A4985">
          <w:pgSz w:w="11906" w:h="16838"/>
          <w:pgMar w:top="873" w:right="1627" w:bottom="873" w:left="1627" w:header="851" w:footer="992" w:gutter="0"/>
          <w:cols w:space="425"/>
          <w:docGrid w:type="lines" w:linePitch="312"/>
        </w:sectPr>
      </w:pPr>
      <w:r>
        <w:rPr>
          <w:rFonts w:hint="eastAsia"/>
          <w:szCs w:val="21"/>
        </w:rPr>
        <w:t>签订日期：</w:t>
      </w:r>
      <w:r>
        <w:rPr>
          <w:rFonts w:hint="eastAsia"/>
          <w:szCs w:val="21"/>
        </w:rPr>
        <w:t xml:space="preserve">                                   </w:t>
      </w:r>
      <w:r>
        <w:rPr>
          <w:rFonts w:hint="eastAsia"/>
          <w:szCs w:val="21"/>
        </w:rPr>
        <w:t>签订日期：</w:t>
      </w:r>
      <w:r>
        <w:rPr>
          <w:rFonts w:hint="eastAsia"/>
          <w:szCs w:val="21"/>
        </w:rPr>
        <w:t xml:space="preserve">                </w:t>
      </w:r>
    </w:p>
    <w:p w14:paraId="4DF4477A" w14:textId="77777777" w:rsidR="001A4985" w:rsidRDefault="00000000">
      <w:pPr>
        <w:rPr>
          <w:b/>
          <w:bCs/>
          <w:sz w:val="24"/>
        </w:rPr>
      </w:pPr>
      <w:r>
        <w:rPr>
          <w:rFonts w:hint="eastAsia"/>
          <w:b/>
          <w:bCs/>
          <w:sz w:val="24"/>
        </w:rPr>
        <w:lastRenderedPageBreak/>
        <w:t>附件</w:t>
      </w:r>
      <w:r>
        <w:rPr>
          <w:rFonts w:hint="eastAsia"/>
          <w:b/>
          <w:bCs/>
          <w:sz w:val="24"/>
        </w:rPr>
        <w:t>1</w:t>
      </w:r>
      <w:r>
        <w:rPr>
          <w:rFonts w:hint="eastAsia"/>
          <w:b/>
          <w:bCs/>
          <w:sz w:val="24"/>
        </w:rPr>
        <w:t>：</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985"/>
        <w:gridCol w:w="2693"/>
        <w:gridCol w:w="2835"/>
        <w:gridCol w:w="992"/>
        <w:gridCol w:w="851"/>
        <w:gridCol w:w="1134"/>
        <w:gridCol w:w="1234"/>
        <w:gridCol w:w="932"/>
        <w:gridCol w:w="1094"/>
      </w:tblGrid>
      <w:tr w:rsidR="001A4985" w14:paraId="59EE2392" w14:textId="77777777">
        <w:trPr>
          <w:jc w:val="center"/>
        </w:trPr>
        <w:tc>
          <w:tcPr>
            <w:tcW w:w="1242" w:type="dxa"/>
            <w:vAlign w:val="center"/>
          </w:tcPr>
          <w:p w14:paraId="2F66EDC3" w14:textId="77777777" w:rsidR="001A4985" w:rsidRDefault="00000000">
            <w:pPr>
              <w:ind w:firstLineChars="49" w:firstLine="89"/>
              <w:rPr>
                <w:b/>
                <w:sz w:val="18"/>
                <w:szCs w:val="18"/>
              </w:rPr>
            </w:pPr>
            <w:r>
              <w:rPr>
                <w:rFonts w:hint="eastAsia"/>
                <w:b/>
                <w:sz w:val="18"/>
                <w:szCs w:val="18"/>
              </w:rPr>
              <w:t>省平台代码</w:t>
            </w:r>
          </w:p>
        </w:tc>
        <w:tc>
          <w:tcPr>
            <w:tcW w:w="1985" w:type="dxa"/>
            <w:vAlign w:val="center"/>
          </w:tcPr>
          <w:p w14:paraId="1ABC0E89" w14:textId="77777777" w:rsidR="001A4985" w:rsidRDefault="00000000">
            <w:pPr>
              <w:ind w:firstLineChars="49" w:firstLine="89"/>
              <w:rPr>
                <w:b/>
                <w:sz w:val="18"/>
                <w:szCs w:val="18"/>
              </w:rPr>
            </w:pPr>
            <w:r>
              <w:rPr>
                <w:rFonts w:hint="eastAsia"/>
                <w:b/>
                <w:sz w:val="18"/>
                <w:szCs w:val="18"/>
              </w:rPr>
              <w:t>产品名称</w:t>
            </w:r>
          </w:p>
        </w:tc>
        <w:tc>
          <w:tcPr>
            <w:tcW w:w="2693" w:type="dxa"/>
            <w:vAlign w:val="center"/>
          </w:tcPr>
          <w:p w14:paraId="3B865631" w14:textId="77777777" w:rsidR="001A4985" w:rsidRDefault="00000000">
            <w:pPr>
              <w:rPr>
                <w:b/>
                <w:sz w:val="18"/>
                <w:szCs w:val="18"/>
              </w:rPr>
            </w:pPr>
            <w:r>
              <w:rPr>
                <w:rFonts w:hint="eastAsia"/>
                <w:b/>
                <w:sz w:val="18"/>
                <w:szCs w:val="18"/>
              </w:rPr>
              <w:t>生产企业</w:t>
            </w:r>
          </w:p>
        </w:tc>
        <w:tc>
          <w:tcPr>
            <w:tcW w:w="2835" w:type="dxa"/>
            <w:vAlign w:val="center"/>
          </w:tcPr>
          <w:p w14:paraId="2BA56706" w14:textId="77777777" w:rsidR="001A4985" w:rsidRDefault="00000000">
            <w:pPr>
              <w:ind w:firstLineChars="49" w:firstLine="89"/>
              <w:rPr>
                <w:b/>
                <w:sz w:val="18"/>
                <w:szCs w:val="18"/>
              </w:rPr>
            </w:pPr>
            <w:r>
              <w:rPr>
                <w:rFonts w:hint="eastAsia"/>
                <w:b/>
                <w:sz w:val="18"/>
                <w:szCs w:val="18"/>
              </w:rPr>
              <w:t>注册证号</w:t>
            </w:r>
          </w:p>
        </w:tc>
        <w:tc>
          <w:tcPr>
            <w:tcW w:w="992" w:type="dxa"/>
            <w:vAlign w:val="center"/>
          </w:tcPr>
          <w:p w14:paraId="036E2720" w14:textId="77777777" w:rsidR="001A4985" w:rsidRDefault="00000000">
            <w:pPr>
              <w:rPr>
                <w:b/>
                <w:sz w:val="18"/>
                <w:szCs w:val="18"/>
              </w:rPr>
            </w:pPr>
            <w:r>
              <w:rPr>
                <w:rFonts w:hint="eastAsia"/>
                <w:b/>
                <w:sz w:val="18"/>
                <w:szCs w:val="18"/>
              </w:rPr>
              <w:t>规格</w:t>
            </w:r>
          </w:p>
        </w:tc>
        <w:tc>
          <w:tcPr>
            <w:tcW w:w="851" w:type="dxa"/>
            <w:vAlign w:val="center"/>
          </w:tcPr>
          <w:p w14:paraId="33DFB737" w14:textId="77777777" w:rsidR="001A4985" w:rsidRDefault="00000000">
            <w:pPr>
              <w:rPr>
                <w:b/>
                <w:sz w:val="18"/>
                <w:szCs w:val="18"/>
              </w:rPr>
            </w:pPr>
            <w:r>
              <w:rPr>
                <w:rFonts w:hint="eastAsia"/>
                <w:b/>
                <w:sz w:val="18"/>
                <w:szCs w:val="18"/>
              </w:rPr>
              <w:t>货号</w:t>
            </w:r>
          </w:p>
        </w:tc>
        <w:tc>
          <w:tcPr>
            <w:tcW w:w="1134" w:type="dxa"/>
            <w:vAlign w:val="center"/>
          </w:tcPr>
          <w:p w14:paraId="2884827D" w14:textId="77777777" w:rsidR="001A4985" w:rsidRDefault="00000000">
            <w:pPr>
              <w:rPr>
                <w:b/>
                <w:sz w:val="18"/>
                <w:szCs w:val="18"/>
              </w:rPr>
            </w:pPr>
            <w:r>
              <w:rPr>
                <w:rFonts w:hint="eastAsia"/>
                <w:b/>
                <w:sz w:val="18"/>
                <w:szCs w:val="18"/>
              </w:rPr>
              <w:t>计量单位</w:t>
            </w:r>
          </w:p>
        </w:tc>
        <w:tc>
          <w:tcPr>
            <w:tcW w:w="1234" w:type="dxa"/>
            <w:vAlign w:val="center"/>
          </w:tcPr>
          <w:p w14:paraId="7E8EB027" w14:textId="77777777" w:rsidR="001A4985" w:rsidRDefault="00000000">
            <w:pPr>
              <w:rPr>
                <w:b/>
                <w:sz w:val="18"/>
                <w:szCs w:val="18"/>
              </w:rPr>
            </w:pPr>
            <w:r>
              <w:rPr>
                <w:rFonts w:hint="eastAsia"/>
                <w:b/>
                <w:sz w:val="18"/>
                <w:szCs w:val="18"/>
              </w:rPr>
              <w:t>中标价（元）</w:t>
            </w:r>
          </w:p>
        </w:tc>
        <w:tc>
          <w:tcPr>
            <w:tcW w:w="932" w:type="dxa"/>
            <w:vAlign w:val="center"/>
          </w:tcPr>
          <w:p w14:paraId="4308B198" w14:textId="77777777" w:rsidR="001A4985" w:rsidRDefault="00000000">
            <w:pPr>
              <w:rPr>
                <w:b/>
                <w:sz w:val="18"/>
                <w:szCs w:val="18"/>
              </w:rPr>
            </w:pPr>
            <w:r>
              <w:rPr>
                <w:rFonts w:hint="eastAsia"/>
                <w:b/>
                <w:sz w:val="18"/>
                <w:szCs w:val="18"/>
              </w:rPr>
              <w:t>UDI</w:t>
            </w:r>
            <w:r>
              <w:rPr>
                <w:rFonts w:hint="eastAsia"/>
                <w:b/>
                <w:sz w:val="18"/>
                <w:szCs w:val="18"/>
              </w:rPr>
              <w:t>码</w:t>
            </w:r>
          </w:p>
        </w:tc>
        <w:tc>
          <w:tcPr>
            <w:tcW w:w="1094" w:type="dxa"/>
            <w:vAlign w:val="center"/>
          </w:tcPr>
          <w:p w14:paraId="3F91DD93" w14:textId="77777777" w:rsidR="001A4985" w:rsidRDefault="00000000">
            <w:pPr>
              <w:rPr>
                <w:b/>
                <w:sz w:val="18"/>
                <w:szCs w:val="18"/>
              </w:rPr>
            </w:pPr>
            <w:r>
              <w:rPr>
                <w:rFonts w:hint="eastAsia"/>
                <w:b/>
                <w:sz w:val="18"/>
                <w:szCs w:val="18"/>
              </w:rPr>
              <w:t>备注（发货最小包装）</w:t>
            </w:r>
          </w:p>
        </w:tc>
      </w:tr>
      <w:tr w:rsidR="001A4985" w14:paraId="137A2314" w14:textId="77777777">
        <w:trPr>
          <w:trHeight w:val="510"/>
          <w:jc w:val="center"/>
        </w:trPr>
        <w:tc>
          <w:tcPr>
            <w:tcW w:w="1242" w:type="dxa"/>
            <w:vAlign w:val="center"/>
          </w:tcPr>
          <w:p w14:paraId="1FD789B5" w14:textId="77777777" w:rsidR="001A4985" w:rsidRDefault="001A4985"/>
        </w:tc>
        <w:tc>
          <w:tcPr>
            <w:tcW w:w="1985" w:type="dxa"/>
            <w:vAlign w:val="center"/>
          </w:tcPr>
          <w:p w14:paraId="2ACAAD49" w14:textId="77777777" w:rsidR="001A4985" w:rsidRDefault="001A4985"/>
        </w:tc>
        <w:tc>
          <w:tcPr>
            <w:tcW w:w="2693" w:type="dxa"/>
            <w:vAlign w:val="center"/>
          </w:tcPr>
          <w:p w14:paraId="3C669CC4" w14:textId="77777777" w:rsidR="001A4985" w:rsidRDefault="001A4985"/>
        </w:tc>
        <w:tc>
          <w:tcPr>
            <w:tcW w:w="2835" w:type="dxa"/>
            <w:vAlign w:val="center"/>
          </w:tcPr>
          <w:p w14:paraId="4798DD79" w14:textId="77777777" w:rsidR="001A4985" w:rsidRDefault="001A4985"/>
        </w:tc>
        <w:tc>
          <w:tcPr>
            <w:tcW w:w="992" w:type="dxa"/>
            <w:vAlign w:val="center"/>
          </w:tcPr>
          <w:p w14:paraId="4E7555BB" w14:textId="77777777" w:rsidR="001A4985" w:rsidRDefault="001A4985"/>
        </w:tc>
        <w:tc>
          <w:tcPr>
            <w:tcW w:w="851" w:type="dxa"/>
            <w:vAlign w:val="center"/>
          </w:tcPr>
          <w:p w14:paraId="0666BA8F" w14:textId="77777777" w:rsidR="001A4985" w:rsidRDefault="001A4985"/>
        </w:tc>
        <w:tc>
          <w:tcPr>
            <w:tcW w:w="1134" w:type="dxa"/>
            <w:vAlign w:val="center"/>
          </w:tcPr>
          <w:p w14:paraId="2E0FA856" w14:textId="77777777" w:rsidR="001A4985" w:rsidRDefault="001A4985"/>
        </w:tc>
        <w:tc>
          <w:tcPr>
            <w:tcW w:w="1234" w:type="dxa"/>
            <w:vAlign w:val="center"/>
          </w:tcPr>
          <w:p w14:paraId="29B9C169" w14:textId="77777777" w:rsidR="001A4985" w:rsidRDefault="001A4985"/>
        </w:tc>
        <w:tc>
          <w:tcPr>
            <w:tcW w:w="932" w:type="dxa"/>
          </w:tcPr>
          <w:p w14:paraId="563DAEA3" w14:textId="77777777" w:rsidR="001A4985" w:rsidRDefault="001A4985"/>
        </w:tc>
        <w:tc>
          <w:tcPr>
            <w:tcW w:w="1094" w:type="dxa"/>
            <w:vAlign w:val="center"/>
          </w:tcPr>
          <w:p w14:paraId="176186B9" w14:textId="77777777" w:rsidR="001A4985" w:rsidRDefault="001A4985"/>
        </w:tc>
      </w:tr>
      <w:tr w:rsidR="001A4985" w14:paraId="270E4F2E" w14:textId="77777777">
        <w:trPr>
          <w:trHeight w:val="510"/>
          <w:jc w:val="center"/>
        </w:trPr>
        <w:tc>
          <w:tcPr>
            <w:tcW w:w="1242" w:type="dxa"/>
            <w:vAlign w:val="center"/>
          </w:tcPr>
          <w:p w14:paraId="4FA06EC3" w14:textId="77777777" w:rsidR="001A4985" w:rsidRDefault="001A4985"/>
        </w:tc>
        <w:tc>
          <w:tcPr>
            <w:tcW w:w="1985" w:type="dxa"/>
            <w:vAlign w:val="center"/>
          </w:tcPr>
          <w:p w14:paraId="58C60707" w14:textId="77777777" w:rsidR="001A4985" w:rsidRDefault="001A4985"/>
        </w:tc>
        <w:tc>
          <w:tcPr>
            <w:tcW w:w="2693" w:type="dxa"/>
            <w:vAlign w:val="center"/>
          </w:tcPr>
          <w:p w14:paraId="40088FBA" w14:textId="77777777" w:rsidR="001A4985" w:rsidRDefault="001A4985"/>
        </w:tc>
        <w:tc>
          <w:tcPr>
            <w:tcW w:w="2835" w:type="dxa"/>
            <w:vAlign w:val="center"/>
          </w:tcPr>
          <w:p w14:paraId="237EB9E6" w14:textId="77777777" w:rsidR="001A4985" w:rsidRDefault="001A4985"/>
        </w:tc>
        <w:tc>
          <w:tcPr>
            <w:tcW w:w="992" w:type="dxa"/>
            <w:vAlign w:val="center"/>
          </w:tcPr>
          <w:p w14:paraId="4FAE7289" w14:textId="77777777" w:rsidR="001A4985" w:rsidRDefault="001A4985"/>
        </w:tc>
        <w:tc>
          <w:tcPr>
            <w:tcW w:w="851" w:type="dxa"/>
            <w:vAlign w:val="center"/>
          </w:tcPr>
          <w:p w14:paraId="726CE4A2" w14:textId="77777777" w:rsidR="001A4985" w:rsidRDefault="001A4985"/>
        </w:tc>
        <w:tc>
          <w:tcPr>
            <w:tcW w:w="1134" w:type="dxa"/>
            <w:vAlign w:val="center"/>
          </w:tcPr>
          <w:p w14:paraId="568C0626" w14:textId="77777777" w:rsidR="001A4985" w:rsidRDefault="001A4985"/>
        </w:tc>
        <w:tc>
          <w:tcPr>
            <w:tcW w:w="1234" w:type="dxa"/>
            <w:vAlign w:val="center"/>
          </w:tcPr>
          <w:p w14:paraId="54D4BDD7" w14:textId="77777777" w:rsidR="001A4985" w:rsidRDefault="001A4985"/>
        </w:tc>
        <w:tc>
          <w:tcPr>
            <w:tcW w:w="932" w:type="dxa"/>
          </w:tcPr>
          <w:p w14:paraId="0083B960" w14:textId="77777777" w:rsidR="001A4985" w:rsidRDefault="001A4985"/>
        </w:tc>
        <w:tc>
          <w:tcPr>
            <w:tcW w:w="1094" w:type="dxa"/>
            <w:vAlign w:val="center"/>
          </w:tcPr>
          <w:p w14:paraId="586B4A4D" w14:textId="77777777" w:rsidR="001A4985" w:rsidRDefault="001A4985"/>
        </w:tc>
      </w:tr>
      <w:tr w:rsidR="001A4985" w14:paraId="0CBD9523" w14:textId="77777777">
        <w:trPr>
          <w:trHeight w:val="510"/>
          <w:jc w:val="center"/>
        </w:trPr>
        <w:tc>
          <w:tcPr>
            <w:tcW w:w="1242" w:type="dxa"/>
            <w:vAlign w:val="center"/>
          </w:tcPr>
          <w:p w14:paraId="6B006988" w14:textId="77777777" w:rsidR="001A4985" w:rsidRDefault="001A4985">
            <w:pPr>
              <w:ind w:left="210" w:hangingChars="100" w:hanging="210"/>
            </w:pPr>
          </w:p>
        </w:tc>
        <w:tc>
          <w:tcPr>
            <w:tcW w:w="1985" w:type="dxa"/>
            <w:vAlign w:val="center"/>
          </w:tcPr>
          <w:p w14:paraId="09DD6DBC" w14:textId="77777777" w:rsidR="001A4985" w:rsidRDefault="001A4985"/>
        </w:tc>
        <w:tc>
          <w:tcPr>
            <w:tcW w:w="2693" w:type="dxa"/>
            <w:vAlign w:val="center"/>
          </w:tcPr>
          <w:p w14:paraId="0EC78B5C" w14:textId="77777777" w:rsidR="001A4985" w:rsidRDefault="001A4985"/>
        </w:tc>
        <w:tc>
          <w:tcPr>
            <w:tcW w:w="2835" w:type="dxa"/>
            <w:vAlign w:val="center"/>
          </w:tcPr>
          <w:p w14:paraId="1839F588" w14:textId="77777777" w:rsidR="001A4985" w:rsidRDefault="001A4985"/>
        </w:tc>
        <w:tc>
          <w:tcPr>
            <w:tcW w:w="992" w:type="dxa"/>
            <w:vAlign w:val="center"/>
          </w:tcPr>
          <w:p w14:paraId="028D2339" w14:textId="77777777" w:rsidR="001A4985" w:rsidRDefault="001A4985"/>
        </w:tc>
        <w:tc>
          <w:tcPr>
            <w:tcW w:w="851" w:type="dxa"/>
            <w:vAlign w:val="center"/>
          </w:tcPr>
          <w:p w14:paraId="7B8CF9C0" w14:textId="77777777" w:rsidR="001A4985" w:rsidRDefault="001A4985"/>
        </w:tc>
        <w:tc>
          <w:tcPr>
            <w:tcW w:w="1134" w:type="dxa"/>
            <w:vAlign w:val="center"/>
          </w:tcPr>
          <w:p w14:paraId="6A5635DB" w14:textId="77777777" w:rsidR="001A4985" w:rsidRDefault="001A4985"/>
        </w:tc>
        <w:tc>
          <w:tcPr>
            <w:tcW w:w="1234" w:type="dxa"/>
            <w:vAlign w:val="center"/>
          </w:tcPr>
          <w:p w14:paraId="085D141D" w14:textId="77777777" w:rsidR="001A4985" w:rsidRDefault="001A4985"/>
        </w:tc>
        <w:tc>
          <w:tcPr>
            <w:tcW w:w="932" w:type="dxa"/>
          </w:tcPr>
          <w:p w14:paraId="75D9522E" w14:textId="77777777" w:rsidR="001A4985" w:rsidRDefault="001A4985"/>
        </w:tc>
        <w:tc>
          <w:tcPr>
            <w:tcW w:w="1094" w:type="dxa"/>
            <w:vAlign w:val="center"/>
          </w:tcPr>
          <w:p w14:paraId="2D32B103" w14:textId="77777777" w:rsidR="001A4985" w:rsidRDefault="001A4985"/>
        </w:tc>
      </w:tr>
      <w:tr w:rsidR="001A4985" w14:paraId="33C78872" w14:textId="77777777">
        <w:trPr>
          <w:trHeight w:val="510"/>
          <w:jc w:val="center"/>
        </w:trPr>
        <w:tc>
          <w:tcPr>
            <w:tcW w:w="1242" w:type="dxa"/>
            <w:vAlign w:val="center"/>
          </w:tcPr>
          <w:p w14:paraId="600F1968" w14:textId="77777777" w:rsidR="001A4985" w:rsidRDefault="001A4985"/>
        </w:tc>
        <w:tc>
          <w:tcPr>
            <w:tcW w:w="1985" w:type="dxa"/>
            <w:vAlign w:val="center"/>
          </w:tcPr>
          <w:p w14:paraId="3E4EA5BD" w14:textId="77777777" w:rsidR="001A4985" w:rsidRDefault="001A4985"/>
        </w:tc>
        <w:tc>
          <w:tcPr>
            <w:tcW w:w="2693" w:type="dxa"/>
            <w:vAlign w:val="center"/>
          </w:tcPr>
          <w:p w14:paraId="6A392045" w14:textId="77777777" w:rsidR="001A4985" w:rsidRDefault="001A4985"/>
        </w:tc>
        <w:tc>
          <w:tcPr>
            <w:tcW w:w="2835" w:type="dxa"/>
            <w:vAlign w:val="center"/>
          </w:tcPr>
          <w:p w14:paraId="2C97E463" w14:textId="77777777" w:rsidR="001A4985" w:rsidRDefault="001A4985"/>
        </w:tc>
        <w:tc>
          <w:tcPr>
            <w:tcW w:w="992" w:type="dxa"/>
            <w:vAlign w:val="center"/>
          </w:tcPr>
          <w:p w14:paraId="5A218454" w14:textId="77777777" w:rsidR="001A4985" w:rsidRDefault="001A4985"/>
        </w:tc>
        <w:tc>
          <w:tcPr>
            <w:tcW w:w="851" w:type="dxa"/>
            <w:vAlign w:val="center"/>
          </w:tcPr>
          <w:p w14:paraId="52DE669A" w14:textId="77777777" w:rsidR="001A4985" w:rsidRDefault="001A4985"/>
        </w:tc>
        <w:tc>
          <w:tcPr>
            <w:tcW w:w="1134" w:type="dxa"/>
            <w:vAlign w:val="center"/>
          </w:tcPr>
          <w:p w14:paraId="391304DA" w14:textId="77777777" w:rsidR="001A4985" w:rsidRDefault="001A4985"/>
        </w:tc>
        <w:tc>
          <w:tcPr>
            <w:tcW w:w="1234" w:type="dxa"/>
            <w:vAlign w:val="center"/>
          </w:tcPr>
          <w:p w14:paraId="29ADF00B" w14:textId="77777777" w:rsidR="001A4985" w:rsidRDefault="001A4985"/>
        </w:tc>
        <w:tc>
          <w:tcPr>
            <w:tcW w:w="932" w:type="dxa"/>
          </w:tcPr>
          <w:p w14:paraId="10DEAF77" w14:textId="77777777" w:rsidR="001A4985" w:rsidRDefault="001A4985"/>
        </w:tc>
        <w:tc>
          <w:tcPr>
            <w:tcW w:w="1094" w:type="dxa"/>
            <w:vAlign w:val="center"/>
          </w:tcPr>
          <w:p w14:paraId="49FE170F" w14:textId="77777777" w:rsidR="001A4985" w:rsidRDefault="001A4985"/>
        </w:tc>
      </w:tr>
      <w:tr w:rsidR="001A4985" w14:paraId="3F915CFF" w14:textId="77777777">
        <w:trPr>
          <w:trHeight w:val="510"/>
          <w:jc w:val="center"/>
        </w:trPr>
        <w:tc>
          <w:tcPr>
            <w:tcW w:w="1242" w:type="dxa"/>
            <w:vAlign w:val="center"/>
          </w:tcPr>
          <w:p w14:paraId="08CA49C5" w14:textId="77777777" w:rsidR="001A4985" w:rsidRDefault="001A4985"/>
        </w:tc>
        <w:tc>
          <w:tcPr>
            <w:tcW w:w="1985" w:type="dxa"/>
            <w:vAlign w:val="center"/>
          </w:tcPr>
          <w:p w14:paraId="537CC190" w14:textId="77777777" w:rsidR="001A4985" w:rsidRDefault="001A4985"/>
        </w:tc>
        <w:tc>
          <w:tcPr>
            <w:tcW w:w="2693" w:type="dxa"/>
            <w:vAlign w:val="center"/>
          </w:tcPr>
          <w:p w14:paraId="741A9796" w14:textId="77777777" w:rsidR="001A4985" w:rsidRDefault="001A4985"/>
        </w:tc>
        <w:tc>
          <w:tcPr>
            <w:tcW w:w="2835" w:type="dxa"/>
            <w:vAlign w:val="center"/>
          </w:tcPr>
          <w:p w14:paraId="3B36535F" w14:textId="77777777" w:rsidR="001A4985" w:rsidRDefault="001A4985"/>
        </w:tc>
        <w:tc>
          <w:tcPr>
            <w:tcW w:w="992" w:type="dxa"/>
            <w:vAlign w:val="center"/>
          </w:tcPr>
          <w:p w14:paraId="2E294359" w14:textId="77777777" w:rsidR="001A4985" w:rsidRDefault="001A4985"/>
        </w:tc>
        <w:tc>
          <w:tcPr>
            <w:tcW w:w="851" w:type="dxa"/>
            <w:vAlign w:val="center"/>
          </w:tcPr>
          <w:p w14:paraId="00096D06" w14:textId="77777777" w:rsidR="001A4985" w:rsidRDefault="001A4985"/>
        </w:tc>
        <w:tc>
          <w:tcPr>
            <w:tcW w:w="1134" w:type="dxa"/>
            <w:vAlign w:val="center"/>
          </w:tcPr>
          <w:p w14:paraId="04A841CB" w14:textId="77777777" w:rsidR="001A4985" w:rsidRDefault="001A4985"/>
        </w:tc>
        <w:tc>
          <w:tcPr>
            <w:tcW w:w="1234" w:type="dxa"/>
            <w:vAlign w:val="center"/>
          </w:tcPr>
          <w:p w14:paraId="45F0CE95" w14:textId="77777777" w:rsidR="001A4985" w:rsidRDefault="001A4985"/>
        </w:tc>
        <w:tc>
          <w:tcPr>
            <w:tcW w:w="932" w:type="dxa"/>
          </w:tcPr>
          <w:p w14:paraId="4231F65A" w14:textId="77777777" w:rsidR="001A4985" w:rsidRDefault="001A4985"/>
        </w:tc>
        <w:tc>
          <w:tcPr>
            <w:tcW w:w="1094" w:type="dxa"/>
            <w:vAlign w:val="center"/>
          </w:tcPr>
          <w:p w14:paraId="11C4A241" w14:textId="77777777" w:rsidR="001A4985" w:rsidRDefault="001A4985"/>
        </w:tc>
      </w:tr>
      <w:tr w:rsidR="001A4985" w14:paraId="41444A6D" w14:textId="77777777">
        <w:trPr>
          <w:trHeight w:val="510"/>
          <w:jc w:val="center"/>
        </w:trPr>
        <w:tc>
          <w:tcPr>
            <w:tcW w:w="1242" w:type="dxa"/>
            <w:vAlign w:val="center"/>
          </w:tcPr>
          <w:p w14:paraId="46A9841E" w14:textId="77777777" w:rsidR="001A4985" w:rsidRDefault="001A4985"/>
        </w:tc>
        <w:tc>
          <w:tcPr>
            <w:tcW w:w="1985" w:type="dxa"/>
            <w:vAlign w:val="center"/>
          </w:tcPr>
          <w:p w14:paraId="703E58CC" w14:textId="77777777" w:rsidR="001A4985" w:rsidRDefault="001A4985"/>
        </w:tc>
        <w:tc>
          <w:tcPr>
            <w:tcW w:w="2693" w:type="dxa"/>
            <w:vAlign w:val="center"/>
          </w:tcPr>
          <w:p w14:paraId="22E18B83" w14:textId="77777777" w:rsidR="001A4985" w:rsidRDefault="001A4985"/>
        </w:tc>
        <w:tc>
          <w:tcPr>
            <w:tcW w:w="2835" w:type="dxa"/>
            <w:vAlign w:val="center"/>
          </w:tcPr>
          <w:p w14:paraId="41B1EEBE" w14:textId="77777777" w:rsidR="001A4985" w:rsidRDefault="001A4985"/>
        </w:tc>
        <w:tc>
          <w:tcPr>
            <w:tcW w:w="992" w:type="dxa"/>
            <w:vAlign w:val="center"/>
          </w:tcPr>
          <w:p w14:paraId="6220B3CE" w14:textId="77777777" w:rsidR="001A4985" w:rsidRDefault="001A4985"/>
        </w:tc>
        <w:tc>
          <w:tcPr>
            <w:tcW w:w="851" w:type="dxa"/>
            <w:vAlign w:val="center"/>
          </w:tcPr>
          <w:p w14:paraId="1B9EDC4D" w14:textId="77777777" w:rsidR="001A4985" w:rsidRDefault="001A4985"/>
        </w:tc>
        <w:tc>
          <w:tcPr>
            <w:tcW w:w="1134" w:type="dxa"/>
            <w:vAlign w:val="center"/>
          </w:tcPr>
          <w:p w14:paraId="3876301E" w14:textId="77777777" w:rsidR="001A4985" w:rsidRDefault="001A4985"/>
        </w:tc>
        <w:tc>
          <w:tcPr>
            <w:tcW w:w="1234" w:type="dxa"/>
            <w:vAlign w:val="center"/>
          </w:tcPr>
          <w:p w14:paraId="2920C6F1" w14:textId="77777777" w:rsidR="001A4985" w:rsidRDefault="001A4985"/>
        </w:tc>
        <w:tc>
          <w:tcPr>
            <w:tcW w:w="932" w:type="dxa"/>
          </w:tcPr>
          <w:p w14:paraId="697CCF6F" w14:textId="77777777" w:rsidR="001A4985" w:rsidRDefault="001A4985"/>
        </w:tc>
        <w:tc>
          <w:tcPr>
            <w:tcW w:w="1094" w:type="dxa"/>
            <w:vAlign w:val="center"/>
          </w:tcPr>
          <w:p w14:paraId="742EC4E4" w14:textId="77777777" w:rsidR="001A4985" w:rsidRDefault="001A4985"/>
        </w:tc>
      </w:tr>
      <w:tr w:rsidR="001A4985" w14:paraId="362C5B81" w14:textId="77777777">
        <w:trPr>
          <w:trHeight w:val="510"/>
          <w:jc w:val="center"/>
        </w:trPr>
        <w:tc>
          <w:tcPr>
            <w:tcW w:w="1242" w:type="dxa"/>
            <w:vAlign w:val="center"/>
          </w:tcPr>
          <w:p w14:paraId="73E80B24" w14:textId="77777777" w:rsidR="001A4985" w:rsidRDefault="001A4985">
            <w:pPr>
              <w:ind w:left="210" w:hangingChars="100" w:hanging="210"/>
            </w:pPr>
          </w:p>
        </w:tc>
        <w:tc>
          <w:tcPr>
            <w:tcW w:w="1985" w:type="dxa"/>
            <w:vAlign w:val="center"/>
          </w:tcPr>
          <w:p w14:paraId="28005239" w14:textId="77777777" w:rsidR="001A4985" w:rsidRDefault="001A4985"/>
        </w:tc>
        <w:tc>
          <w:tcPr>
            <w:tcW w:w="2693" w:type="dxa"/>
            <w:vAlign w:val="center"/>
          </w:tcPr>
          <w:p w14:paraId="2F5F2F26" w14:textId="77777777" w:rsidR="001A4985" w:rsidRDefault="001A4985"/>
        </w:tc>
        <w:tc>
          <w:tcPr>
            <w:tcW w:w="2835" w:type="dxa"/>
            <w:vAlign w:val="center"/>
          </w:tcPr>
          <w:p w14:paraId="71A0817E" w14:textId="77777777" w:rsidR="001A4985" w:rsidRDefault="001A4985"/>
        </w:tc>
        <w:tc>
          <w:tcPr>
            <w:tcW w:w="992" w:type="dxa"/>
            <w:vAlign w:val="center"/>
          </w:tcPr>
          <w:p w14:paraId="3594C3EC" w14:textId="77777777" w:rsidR="001A4985" w:rsidRDefault="001A4985"/>
        </w:tc>
        <w:tc>
          <w:tcPr>
            <w:tcW w:w="851" w:type="dxa"/>
            <w:vAlign w:val="center"/>
          </w:tcPr>
          <w:p w14:paraId="272D0609" w14:textId="77777777" w:rsidR="001A4985" w:rsidRDefault="001A4985"/>
        </w:tc>
        <w:tc>
          <w:tcPr>
            <w:tcW w:w="1134" w:type="dxa"/>
            <w:vAlign w:val="center"/>
          </w:tcPr>
          <w:p w14:paraId="054D3DD2" w14:textId="77777777" w:rsidR="001A4985" w:rsidRDefault="001A4985"/>
        </w:tc>
        <w:tc>
          <w:tcPr>
            <w:tcW w:w="1234" w:type="dxa"/>
            <w:vAlign w:val="center"/>
          </w:tcPr>
          <w:p w14:paraId="7F495DC1" w14:textId="77777777" w:rsidR="001A4985" w:rsidRDefault="001A4985"/>
        </w:tc>
        <w:tc>
          <w:tcPr>
            <w:tcW w:w="932" w:type="dxa"/>
          </w:tcPr>
          <w:p w14:paraId="3C9EA55B" w14:textId="77777777" w:rsidR="001A4985" w:rsidRDefault="001A4985"/>
        </w:tc>
        <w:tc>
          <w:tcPr>
            <w:tcW w:w="1094" w:type="dxa"/>
            <w:vAlign w:val="center"/>
          </w:tcPr>
          <w:p w14:paraId="2D3A71CC" w14:textId="77777777" w:rsidR="001A4985" w:rsidRDefault="001A4985"/>
        </w:tc>
      </w:tr>
      <w:tr w:rsidR="001A4985" w14:paraId="032C2C37" w14:textId="77777777">
        <w:trPr>
          <w:trHeight w:val="510"/>
          <w:jc w:val="center"/>
        </w:trPr>
        <w:tc>
          <w:tcPr>
            <w:tcW w:w="1242" w:type="dxa"/>
            <w:vAlign w:val="center"/>
          </w:tcPr>
          <w:p w14:paraId="5EBF26C6" w14:textId="77777777" w:rsidR="001A4985" w:rsidRDefault="001A4985"/>
        </w:tc>
        <w:tc>
          <w:tcPr>
            <w:tcW w:w="1985" w:type="dxa"/>
            <w:vAlign w:val="center"/>
          </w:tcPr>
          <w:p w14:paraId="663F5BA2" w14:textId="77777777" w:rsidR="001A4985" w:rsidRDefault="001A4985"/>
        </w:tc>
        <w:tc>
          <w:tcPr>
            <w:tcW w:w="2693" w:type="dxa"/>
            <w:vAlign w:val="center"/>
          </w:tcPr>
          <w:p w14:paraId="27AB50A9" w14:textId="77777777" w:rsidR="001A4985" w:rsidRDefault="001A4985"/>
        </w:tc>
        <w:tc>
          <w:tcPr>
            <w:tcW w:w="2835" w:type="dxa"/>
            <w:vAlign w:val="center"/>
          </w:tcPr>
          <w:p w14:paraId="72423211" w14:textId="77777777" w:rsidR="001A4985" w:rsidRDefault="001A4985"/>
        </w:tc>
        <w:tc>
          <w:tcPr>
            <w:tcW w:w="992" w:type="dxa"/>
            <w:vAlign w:val="center"/>
          </w:tcPr>
          <w:p w14:paraId="7087ABBC" w14:textId="77777777" w:rsidR="001A4985" w:rsidRDefault="001A4985"/>
        </w:tc>
        <w:tc>
          <w:tcPr>
            <w:tcW w:w="851" w:type="dxa"/>
            <w:vAlign w:val="center"/>
          </w:tcPr>
          <w:p w14:paraId="1FD44B5A" w14:textId="77777777" w:rsidR="001A4985" w:rsidRDefault="001A4985"/>
        </w:tc>
        <w:tc>
          <w:tcPr>
            <w:tcW w:w="1134" w:type="dxa"/>
            <w:vAlign w:val="center"/>
          </w:tcPr>
          <w:p w14:paraId="2E5B7F82" w14:textId="77777777" w:rsidR="001A4985" w:rsidRDefault="001A4985"/>
        </w:tc>
        <w:tc>
          <w:tcPr>
            <w:tcW w:w="1234" w:type="dxa"/>
            <w:vAlign w:val="center"/>
          </w:tcPr>
          <w:p w14:paraId="07376078" w14:textId="77777777" w:rsidR="001A4985" w:rsidRDefault="001A4985"/>
        </w:tc>
        <w:tc>
          <w:tcPr>
            <w:tcW w:w="932" w:type="dxa"/>
          </w:tcPr>
          <w:p w14:paraId="727C7E95" w14:textId="77777777" w:rsidR="001A4985" w:rsidRDefault="001A4985"/>
        </w:tc>
        <w:tc>
          <w:tcPr>
            <w:tcW w:w="1094" w:type="dxa"/>
            <w:vAlign w:val="center"/>
          </w:tcPr>
          <w:p w14:paraId="2D1113AA" w14:textId="77777777" w:rsidR="001A4985" w:rsidRDefault="001A4985"/>
        </w:tc>
      </w:tr>
      <w:tr w:rsidR="001A4985" w14:paraId="05501A90" w14:textId="77777777">
        <w:trPr>
          <w:trHeight w:val="510"/>
          <w:jc w:val="center"/>
        </w:trPr>
        <w:tc>
          <w:tcPr>
            <w:tcW w:w="1242" w:type="dxa"/>
            <w:vAlign w:val="center"/>
          </w:tcPr>
          <w:p w14:paraId="50A8EA15" w14:textId="77777777" w:rsidR="001A4985" w:rsidRDefault="001A4985"/>
        </w:tc>
        <w:tc>
          <w:tcPr>
            <w:tcW w:w="1985" w:type="dxa"/>
            <w:vAlign w:val="center"/>
          </w:tcPr>
          <w:p w14:paraId="7B2918FF" w14:textId="77777777" w:rsidR="001A4985" w:rsidRDefault="001A4985"/>
        </w:tc>
        <w:tc>
          <w:tcPr>
            <w:tcW w:w="2693" w:type="dxa"/>
            <w:vAlign w:val="center"/>
          </w:tcPr>
          <w:p w14:paraId="72B0D8A8" w14:textId="77777777" w:rsidR="001A4985" w:rsidRDefault="001A4985"/>
        </w:tc>
        <w:tc>
          <w:tcPr>
            <w:tcW w:w="2835" w:type="dxa"/>
            <w:vAlign w:val="center"/>
          </w:tcPr>
          <w:p w14:paraId="0574A623" w14:textId="77777777" w:rsidR="001A4985" w:rsidRDefault="001A4985"/>
        </w:tc>
        <w:tc>
          <w:tcPr>
            <w:tcW w:w="992" w:type="dxa"/>
            <w:vAlign w:val="center"/>
          </w:tcPr>
          <w:p w14:paraId="67163EFD" w14:textId="77777777" w:rsidR="001A4985" w:rsidRDefault="001A4985"/>
        </w:tc>
        <w:tc>
          <w:tcPr>
            <w:tcW w:w="851" w:type="dxa"/>
            <w:vAlign w:val="center"/>
          </w:tcPr>
          <w:p w14:paraId="5B7B6B8A" w14:textId="77777777" w:rsidR="001A4985" w:rsidRDefault="001A4985"/>
        </w:tc>
        <w:tc>
          <w:tcPr>
            <w:tcW w:w="1134" w:type="dxa"/>
            <w:vAlign w:val="center"/>
          </w:tcPr>
          <w:p w14:paraId="28D98219" w14:textId="77777777" w:rsidR="001A4985" w:rsidRDefault="001A4985"/>
        </w:tc>
        <w:tc>
          <w:tcPr>
            <w:tcW w:w="1234" w:type="dxa"/>
            <w:vAlign w:val="center"/>
          </w:tcPr>
          <w:p w14:paraId="3B60C150" w14:textId="77777777" w:rsidR="001A4985" w:rsidRDefault="001A4985"/>
        </w:tc>
        <w:tc>
          <w:tcPr>
            <w:tcW w:w="932" w:type="dxa"/>
          </w:tcPr>
          <w:p w14:paraId="09E4F7CD" w14:textId="77777777" w:rsidR="001A4985" w:rsidRDefault="001A4985"/>
        </w:tc>
        <w:tc>
          <w:tcPr>
            <w:tcW w:w="1094" w:type="dxa"/>
            <w:vAlign w:val="center"/>
          </w:tcPr>
          <w:p w14:paraId="30032FDE" w14:textId="77777777" w:rsidR="001A4985" w:rsidRDefault="001A4985"/>
        </w:tc>
      </w:tr>
      <w:tr w:rsidR="001A4985" w14:paraId="521CBE68" w14:textId="77777777">
        <w:trPr>
          <w:trHeight w:val="510"/>
          <w:jc w:val="center"/>
        </w:trPr>
        <w:tc>
          <w:tcPr>
            <w:tcW w:w="1242" w:type="dxa"/>
            <w:vAlign w:val="center"/>
          </w:tcPr>
          <w:p w14:paraId="6D17C1A7" w14:textId="77777777" w:rsidR="001A4985" w:rsidRDefault="001A4985"/>
        </w:tc>
        <w:tc>
          <w:tcPr>
            <w:tcW w:w="1985" w:type="dxa"/>
            <w:vAlign w:val="center"/>
          </w:tcPr>
          <w:p w14:paraId="436D1E7A" w14:textId="77777777" w:rsidR="001A4985" w:rsidRDefault="001A4985"/>
        </w:tc>
        <w:tc>
          <w:tcPr>
            <w:tcW w:w="2693" w:type="dxa"/>
            <w:vAlign w:val="center"/>
          </w:tcPr>
          <w:p w14:paraId="4C36FD12" w14:textId="77777777" w:rsidR="001A4985" w:rsidRDefault="001A4985"/>
        </w:tc>
        <w:tc>
          <w:tcPr>
            <w:tcW w:w="2835" w:type="dxa"/>
            <w:vAlign w:val="center"/>
          </w:tcPr>
          <w:p w14:paraId="749771B4" w14:textId="77777777" w:rsidR="001A4985" w:rsidRDefault="001A4985"/>
        </w:tc>
        <w:tc>
          <w:tcPr>
            <w:tcW w:w="992" w:type="dxa"/>
            <w:vAlign w:val="center"/>
          </w:tcPr>
          <w:p w14:paraId="70F2023F" w14:textId="77777777" w:rsidR="001A4985" w:rsidRDefault="001A4985"/>
        </w:tc>
        <w:tc>
          <w:tcPr>
            <w:tcW w:w="851" w:type="dxa"/>
            <w:vAlign w:val="center"/>
          </w:tcPr>
          <w:p w14:paraId="0F4D0E78" w14:textId="77777777" w:rsidR="001A4985" w:rsidRDefault="001A4985"/>
        </w:tc>
        <w:tc>
          <w:tcPr>
            <w:tcW w:w="1134" w:type="dxa"/>
            <w:vAlign w:val="center"/>
          </w:tcPr>
          <w:p w14:paraId="1A30D482" w14:textId="77777777" w:rsidR="001A4985" w:rsidRDefault="001A4985"/>
        </w:tc>
        <w:tc>
          <w:tcPr>
            <w:tcW w:w="1234" w:type="dxa"/>
            <w:vAlign w:val="center"/>
          </w:tcPr>
          <w:p w14:paraId="5E553A91" w14:textId="77777777" w:rsidR="001A4985" w:rsidRDefault="001A4985"/>
        </w:tc>
        <w:tc>
          <w:tcPr>
            <w:tcW w:w="932" w:type="dxa"/>
          </w:tcPr>
          <w:p w14:paraId="06B4C77D" w14:textId="77777777" w:rsidR="001A4985" w:rsidRDefault="001A4985"/>
        </w:tc>
        <w:tc>
          <w:tcPr>
            <w:tcW w:w="1094" w:type="dxa"/>
            <w:vAlign w:val="center"/>
          </w:tcPr>
          <w:p w14:paraId="6055AEB8" w14:textId="77777777" w:rsidR="001A4985" w:rsidRDefault="001A4985"/>
        </w:tc>
      </w:tr>
      <w:tr w:rsidR="001A4985" w14:paraId="43706B08" w14:textId="77777777">
        <w:trPr>
          <w:trHeight w:val="510"/>
          <w:jc w:val="center"/>
        </w:trPr>
        <w:tc>
          <w:tcPr>
            <w:tcW w:w="1242" w:type="dxa"/>
            <w:vAlign w:val="center"/>
          </w:tcPr>
          <w:p w14:paraId="33C17566" w14:textId="77777777" w:rsidR="001A4985" w:rsidRDefault="001A4985"/>
        </w:tc>
        <w:tc>
          <w:tcPr>
            <w:tcW w:w="1985" w:type="dxa"/>
            <w:vAlign w:val="center"/>
          </w:tcPr>
          <w:p w14:paraId="1FC186D3" w14:textId="77777777" w:rsidR="001A4985" w:rsidRDefault="001A4985"/>
        </w:tc>
        <w:tc>
          <w:tcPr>
            <w:tcW w:w="2693" w:type="dxa"/>
            <w:vAlign w:val="center"/>
          </w:tcPr>
          <w:p w14:paraId="5E5E0C0A" w14:textId="77777777" w:rsidR="001A4985" w:rsidRDefault="001A4985"/>
        </w:tc>
        <w:tc>
          <w:tcPr>
            <w:tcW w:w="2835" w:type="dxa"/>
            <w:vAlign w:val="center"/>
          </w:tcPr>
          <w:p w14:paraId="5900CF19" w14:textId="77777777" w:rsidR="001A4985" w:rsidRDefault="001A4985"/>
        </w:tc>
        <w:tc>
          <w:tcPr>
            <w:tcW w:w="992" w:type="dxa"/>
            <w:vAlign w:val="center"/>
          </w:tcPr>
          <w:p w14:paraId="0F15C867" w14:textId="77777777" w:rsidR="001A4985" w:rsidRDefault="001A4985"/>
        </w:tc>
        <w:tc>
          <w:tcPr>
            <w:tcW w:w="851" w:type="dxa"/>
            <w:vAlign w:val="center"/>
          </w:tcPr>
          <w:p w14:paraId="51B5D47C" w14:textId="77777777" w:rsidR="001A4985" w:rsidRDefault="001A4985"/>
        </w:tc>
        <w:tc>
          <w:tcPr>
            <w:tcW w:w="1134" w:type="dxa"/>
            <w:vAlign w:val="center"/>
          </w:tcPr>
          <w:p w14:paraId="47A5744F" w14:textId="77777777" w:rsidR="001A4985" w:rsidRDefault="001A4985"/>
        </w:tc>
        <w:tc>
          <w:tcPr>
            <w:tcW w:w="1234" w:type="dxa"/>
            <w:vAlign w:val="center"/>
          </w:tcPr>
          <w:p w14:paraId="316BDDAE" w14:textId="77777777" w:rsidR="001A4985" w:rsidRDefault="001A4985"/>
        </w:tc>
        <w:tc>
          <w:tcPr>
            <w:tcW w:w="932" w:type="dxa"/>
          </w:tcPr>
          <w:p w14:paraId="12243408" w14:textId="77777777" w:rsidR="001A4985" w:rsidRDefault="001A4985"/>
        </w:tc>
        <w:tc>
          <w:tcPr>
            <w:tcW w:w="1094" w:type="dxa"/>
            <w:vAlign w:val="center"/>
          </w:tcPr>
          <w:p w14:paraId="11ECC5E4" w14:textId="77777777" w:rsidR="001A4985" w:rsidRDefault="001A4985"/>
        </w:tc>
      </w:tr>
      <w:tr w:rsidR="001A4985" w14:paraId="5E61F0D6" w14:textId="77777777">
        <w:trPr>
          <w:trHeight w:val="510"/>
          <w:jc w:val="center"/>
        </w:trPr>
        <w:tc>
          <w:tcPr>
            <w:tcW w:w="1242" w:type="dxa"/>
            <w:vAlign w:val="center"/>
          </w:tcPr>
          <w:p w14:paraId="4AC6FC61" w14:textId="77777777" w:rsidR="001A4985" w:rsidRDefault="001A4985"/>
        </w:tc>
        <w:tc>
          <w:tcPr>
            <w:tcW w:w="1985" w:type="dxa"/>
            <w:vAlign w:val="center"/>
          </w:tcPr>
          <w:p w14:paraId="4ECCF359" w14:textId="77777777" w:rsidR="001A4985" w:rsidRDefault="001A4985"/>
        </w:tc>
        <w:tc>
          <w:tcPr>
            <w:tcW w:w="2693" w:type="dxa"/>
            <w:vAlign w:val="center"/>
          </w:tcPr>
          <w:p w14:paraId="27A07C91" w14:textId="77777777" w:rsidR="001A4985" w:rsidRDefault="001A4985"/>
        </w:tc>
        <w:tc>
          <w:tcPr>
            <w:tcW w:w="2835" w:type="dxa"/>
            <w:vAlign w:val="center"/>
          </w:tcPr>
          <w:p w14:paraId="52D79B58" w14:textId="77777777" w:rsidR="001A4985" w:rsidRDefault="001A4985"/>
        </w:tc>
        <w:tc>
          <w:tcPr>
            <w:tcW w:w="992" w:type="dxa"/>
            <w:vAlign w:val="center"/>
          </w:tcPr>
          <w:p w14:paraId="346F628D" w14:textId="77777777" w:rsidR="001A4985" w:rsidRDefault="001A4985"/>
        </w:tc>
        <w:tc>
          <w:tcPr>
            <w:tcW w:w="851" w:type="dxa"/>
            <w:vAlign w:val="center"/>
          </w:tcPr>
          <w:p w14:paraId="30247E0F" w14:textId="77777777" w:rsidR="001A4985" w:rsidRDefault="001A4985"/>
        </w:tc>
        <w:tc>
          <w:tcPr>
            <w:tcW w:w="1134" w:type="dxa"/>
            <w:vAlign w:val="center"/>
          </w:tcPr>
          <w:p w14:paraId="0304E031" w14:textId="77777777" w:rsidR="001A4985" w:rsidRDefault="001A4985"/>
        </w:tc>
        <w:tc>
          <w:tcPr>
            <w:tcW w:w="1234" w:type="dxa"/>
            <w:vAlign w:val="center"/>
          </w:tcPr>
          <w:p w14:paraId="6D196A00" w14:textId="77777777" w:rsidR="001A4985" w:rsidRDefault="001A4985"/>
        </w:tc>
        <w:tc>
          <w:tcPr>
            <w:tcW w:w="932" w:type="dxa"/>
          </w:tcPr>
          <w:p w14:paraId="030476AB" w14:textId="77777777" w:rsidR="001A4985" w:rsidRDefault="001A4985"/>
        </w:tc>
        <w:tc>
          <w:tcPr>
            <w:tcW w:w="1094" w:type="dxa"/>
            <w:vAlign w:val="center"/>
          </w:tcPr>
          <w:p w14:paraId="5D49417B" w14:textId="77777777" w:rsidR="001A4985" w:rsidRDefault="001A4985"/>
        </w:tc>
      </w:tr>
      <w:tr w:rsidR="001A4985" w14:paraId="5CCBAF1B" w14:textId="77777777">
        <w:trPr>
          <w:trHeight w:val="510"/>
          <w:jc w:val="center"/>
        </w:trPr>
        <w:tc>
          <w:tcPr>
            <w:tcW w:w="1242" w:type="dxa"/>
            <w:vAlign w:val="center"/>
          </w:tcPr>
          <w:p w14:paraId="6E613AD3" w14:textId="77777777" w:rsidR="001A4985" w:rsidRDefault="001A4985"/>
        </w:tc>
        <w:tc>
          <w:tcPr>
            <w:tcW w:w="1985" w:type="dxa"/>
            <w:vAlign w:val="center"/>
          </w:tcPr>
          <w:p w14:paraId="231A9EE0" w14:textId="77777777" w:rsidR="001A4985" w:rsidRDefault="001A4985"/>
        </w:tc>
        <w:tc>
          <w:tcPr>
            <w:tcW w:w="2693" w:type="dxa"/>
            <w:vAlign w:val="center"/>
          </w:tcPr>
          <w:p w14:paraId="4F4DB258" w14:textId="77777777" w:rsidR="001A4985" w:rsidRDefault="001A4985"/>
        </w:tc>
        <w:tc>
          <w:tcPr>
            <w:tcW w:w="2835" w:type="dxa"/>
            <w:vAlign w:val="center"/>
          </w:tcPr>
          <w:p w14:paraId="72BFB1EF" w14:textId="77777777" w:rsidR="001A4985" w:rsidRDefault="001A4985"/>
        </w:tc>
        <w:tc>
          <w:tcPr>
            <w:tcW w:w="992" w:type="dxa"/>
            <w:vAlign w:val="center"/>
          </w:tcPr>
          <w:p w14:paraId="3F1A011B" w14:textId="77777777" w:rsidR="001A4985" w:rsidRDefault="001A4985"/>
        </w:tc>
        <w:tc>
          <w:tcPr>
            <w:tcW w:w="851" w:type="dxa"/>
            <w:vAlign w:val="center"/>
          </w:tcPr>
          <w:p w14:paraId="63A93635" w14:textId="77777777" w:rsidR="001A4985" w:rsidRDefault="001A4985"/>
        </w:tc>
        <w:tc>
          <w:tcPr>
            <w:tcW w:w="1134" w:type="dxa"/>
            <w:vAlign w:val="center"/>
          </w:tcPr>
          <w:p w14:paraId="6D918171" w14:textId="77777777" w:rsidR="001A4985" w:rsidRDefault="001A4985"/>
        </w:tc>
        <w:tc>
          <w:tcPr>
            <w:tcW w:w="1234" w:type="dxa"/>
            <w:vAlign w:val="center"/>
          </w:tcPr>
          <w:p w14:paraId="021FC55D" w14:textId="77777777" w:rsidR="001A4985" w:rsidRDefault="001A4985"/>
        </w:tc>
        <w:tc>
          <w:tcPr>
            <w:tcW w:w="932" w:type="dxa"/>
          </w:tcPr>
          <w:p w14:paraId="17E33743" w14:textId="77777777" w:rsidR="001A4985" w:rsidRDefault="001A4985"/>
        </w:tc>
        <w:tc>
          <w:tcPr>
            <w:tcW w:w="1094" w:type="dxa"/>
            <w:vAlign w:val="center"/>
          </w:tcPr>
          <w:p w14:paraId="02CBBAD8" w14:textId="77777777" w:rsidR="001A4985" w:rsidRDefault="001A4985"/>
        </w:tc>
      </w:tr>
    </w:tbl>
    <w:p w14:paraId="0D099952" w14:textId="77777777" w:rsidR="001A4985" w:rsidRDefault="00000000">
      <w:pPr>
        <w:spacing w:line="520" w:lineRule="exact"/>
        <w:rPr>
          <w:b/>
          <w:szCs w:val="21"/>
        </w:rPr>
      </w:pPr>
      <w:r>
        <w:rPr>
          <w:rFonts w:hint="eastAsia"/>
          <w:szCs w:val="21"/>
        </w:rPr>
        <w:t>备注：如无货号则“</w:t>
      </w:r>
      <w:r>
        <w:rPr>
          <w:rFonts w:hint="eastAsia"/>
          <w:szCs w:val="21"/>
        </w:rPr>
        <w:t>/</w:t>
      </w:r>
      <w:r>
        <w:rPr>
          <w:rFonts w:hint="eastAsia"/>
          <w:szCs w:val="21"/>
        </w:rPr>
        <w:t>”</w:t>
      </w:r>
      <w:r>
        <w:rPr>
          <w:szCs w:val="21"/>
        </w:rPr>
        <w:br w:type="page"/>
      </w:r>
      <w:r>
        <w:rPr>
          <w:rFonts w:hint="eastAsia"/>
          <w:b/>
          <w:szCs w:val="21"/>
        </w:rPr>
        <w:lastRenderedPageBreak/>
        <w:t>附件</w:t>
      </w:r>
      <w:r>
        <w:rPr>
          <w:rFonts w:hint="eastAsia"/>
          <w:b/>
          <w:szCs w:val="21"/>
        </w:rPr>
        <w:t xml:space="preserve">2 </w:t>
      </w:r>
      <w:r>
        <w:rPr>
          <w:rFonts w:hint="eastAsia"/>
          <w:b/>
          <w:szCs w:val="21"/>
        </w:rPr>
        <w:t>租赁设备清单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2"/>
        <w:gridCol w:w="2362"/>
        <w:gridCol w:w="2362"/>
        <w:gridCol w:w="2362"/>
        <w:gridCol w:w="1171"/>
        <w:gridCol w:w="3555"/>
      </w:tblGrid>
      <w:tr w:rsidR="001A4985" w14:paraId="31873EEA" w14:textId="77777777">
        <w:tc>
          <w:tcPr>
            <w:tcW w:w="2551" w:type="dxa"/>
          </w:tcPr>
          <w:p w14:paraId="444BA898" w14:textId="77777777" w:rsidR="001A4985" w:rsidRDefault="00000000">
            <w:pPr>
              <w:spacing w:line="520" w:lineRule="exact"/>
              <w:rPr>
                <w:szCs w:val="21"/>
              </w:rPr>
            </w:pPr>
            <w:r>
              <w:rPr>
                <w:rFonts w:hint="eastAsia"/>
                <w:szCs w:val="21"/>
              </w:rPr>
              <w:t>设备名称</w:t>
            </w:r>
          </w:p>
        </w:tc>
        <w:tc>
          <w:tcPr>
            <w:tcW w:w="2551" w:type="dxa"/>
          </w:tcPr>
          <w:p w14:paraId="258FA5D6" w14:textId="77777777" w:rsidR="001A4985" w:rsidRDefault="00000000">
            <w:pPr>
              <w:spacing w:line="520" w:lineRule="exact"/>
              <w:rPr>
                <w:szCs w:val="21"/>
              </w:rPr>
            </w:pPr>
            <w:r>
              <w:rPr>
                <w:rFonts w:hint="eastAsia"/>
                <w:szCs w:val="21"/>
              </w:rPr>
              <w:t>规格型号</w:t>
            </w:r>
          </w:p>
        </w:tc>
        <w:tc>
          <w:tcPr>
            <w:tcW w:w="2551" w:type="dxa"/>
          </w:tcPr>
          <w:p w14:paraId="12D9DBAF" w14:textId="77777777" w:rsidR="001A4985" w:rsidRDefault="00000000">
            <w:pPr>
              <w:spacing w:line="520" w:lineRule="exact"/>
              <w:rPr>
                <w:szCs w:val="21"/>
              </w:rPr>
            </w:pPr>
            <w:r>
              <w:rPr>
                <w:rFonts w:hint="eastAsia"/>
                <w:szCs w:val="21"/>
              </w:rPr>
              <w:t>品牌</w:t>
            </w:r>
          </w:p>
        </w:tc>
        <w:tc>
          <w:tcPr>
            <w:tcW w:w="2551" w:type="dxa"/>
          </w:tcPr>
          <w:p w14:paraId="4ACD935A" w14:textId="77777777" w:rsidR="001A4985" w:rsidRDefault="00000000">
            <w:pPr>
              <w:spacing w:line="520" w:lineRule="exact"/>
              <w:rPr>
                <w:szCs w:val="21"/>
              </w:rPr>
            </w:pPr>
            <w:r>
              <w:rPr>
                <w:rFonts w:hint="eastAsia"/>
                <w:szCs w:val="21"/>
              </w:rPr>
              <w:t>产地</w:t>
            </w:r>
          </w:p>
        </w:tc>
        <w:tc>
          <w:tcPr>
            <w:tcW w:w="1244" w:type="dxa"/>
          </w:tcPr>
          <w:p w14:paraId="4B9AC82C" w14:textId="77777777" w:rsidR="001A4985" w:rsidRDefault="00000000">
            <w:pPr>
              <w:spacing w:line="520" w:lineRule="exact"/>
              <w:rPr>
                <w:szCs w:val="21"/>
              </w:rPr>
            </w:pPr>
            <w:r>
              <w:rPr>
                <w:rFonts w:hint="eastAsia"/>
                <w:szCs w:val="21"/>
              </w:rPr>
              <w:t>数量</w:t>
            </w:r>
          </w:p>
        </w:tc>
        <w:tc>
          <w:tcPr>
            <w:tcW w:w="3860" w:type="dxa"/>
          </w:tcPr>
          <w:p w14:paraId="0BFE3015" w14:textId="77777777" w:rsidR="001A4985" w:rsidRDefault="00000000">
            <w:pPr>
              <w:spacing w:line="520" w:lineRule="exact"/>
              <w:rPr>
                <w:szCs w:val="21"/>
              </w:rPr>
            </w:pPr>
            <w:r>
              <w:rPr>
                <w:rFonts w:hint="eastAsia"/>
                <w:szCs w:val="21"/>
              </w:rPr>
              <w:t>注册证号或备案证号</w:t>
            </w:r>
          </w:p>
        </w:tc>
      </w:tr>
      <w:tr w:rsidR="001A4985" w14:paraId="29C4A415" w14:textId="77777777">
        <w:tc>
          <w:tcPr>
            <w:tcW w:w="2551" w:type="dxa"/>
          </w:tcPr>
          <w:p w14:paraId="2C857412" w14:textId="77777777" w:rsidR="001A4985" w:rsidRDefault="001A4985">
            <w:pPr>
              <w:spacing w:line="520" w:lineRule="exact"/>
              <w:rPr>
                <w:szCs w:val="21"/>
              </w:rPr>
            </w:pPr>
          </w:p>
        </w:tc>
        <w:tc>
          <w:tcPr>
            <w:tcW w:w="2551" w:type="dxa"/>
          </w:tcPr>
          <w:p w14:paraId="16C2A0F2" w14:textId="77777777" w:rsidR="001A4985" w:rsidRDefault="001A4985">
            <w:pPr>
              <w:spacing w:line="520" w:lineRule="exact"/>
              <w:rPr>
                <w:szCs w:val="21"/>
              </w:rPr>
            </w:pPr>
          </w:p>
        </w:tc>
        <w:tc>
          <w:tcPr>
            <w:tcW w:w="2551" w:type="dxa"/>
          </w:tcPr>
          <w:p w14:paraId="43A5258D" w14:textId="77777777" w:rsidR="001A4985" w:rsidRDefault="001A4985">
            <w:pPr>
              <w:spacing w:line="520" w:lineRule="exact"/>
              <w:rPr>
                <w:szCs w:val="21"/>
              </w:rPr>
            </w:pPr>
          </w:p>
        </w:tc>
        <w:tc>
          <w:tcPr>
            <w:tcW w:w="2551" w:type="dxa"/>
          </w:tcPr>
          <w:p w14:paraId="319E708F" w14:textId="77777777" w:rsidR="001A4985" w:rsidRDefault="001A4985">
            <w:pPr>
              <w:spacing w:line="520" w:lineRule="exact"/>
              <w:rPr>
                <w:szCs w:val="21"/>
              </w:rPr>
            </w:pPr>
          </w:p>
        </w:tc>
        <w:tc>
          <w:tcPr>
            <w:tcW w:w="1244" w:type="dxa"/>
          </w:tcPr>
          <w:p w14:paraId="2650EBBA" w14:textId="77777777" w:rsidR="001A4985" w:rsidRDefault="001A4985">
            <w:pPr>
              <w:spacing w:line="520" w:lineRule="exact"/>
              <w:rPr>
                <w:szCs w:val="21"/>
              </w:rPr>
            </w:pPr>
          </w:p>
        </w:tc>
        <w:tc>
          <w:tcPr>
            <w:tcW w:w="3860" w:type="dxa"/>
          </w:tcPr>
          <w:p w14:paraId="097006E1" w14:textId="77777777" w:rsidR="001A4985" w:rsidRDefault="001A4985">
            <w:pPr>
              <w:spacing w:line="520" w:lineRule="exact"/>
              <w:rPr>
                <w:szCs w:val="21"/>
              </w:rPr>
            </w:pPr>
          </w:p>
        </w:tc>
      </w:tr>
      <w:tr w:rsidR="001A4985" w14:paraId="4A8B0C28" w14:textId="77777777">
        <w:tc>
          <w:tcPr>
            <w:tcW w:w="2551" w:type="dxa"/>
          </w:tcPr>
          <w:p w14:paraId="77D771E6" w14:textId="77777777" w:rsidR="001A4985" w:rsidRDefault="001A4985">
            <w:pPr>
              <w:spacing w:line="520" w:lineRule="exact"/>
              <w:rPr>
                <w:szCs w:val="21"/>
              </w:rPr>
            </w:pPr>
          </w:p>
        </w:tc>
        <w:tc>
          <w:tcPr>
            <w:tcW w:w="2551" w:type="dxa"/>
          </w:tcPr>
          <w:p w14:paraId="1F396E35" w14:textId="77777777" w:rsidR="001A4985" w:rsidRDefault="001A4985">
            <w:pPr>
              <w:spacing w:line="520" w:lineRule="exact"/>
              <w:rPr>
                <w:szCs w:val="21"/>
              </w:rPr>
            </w:pPr>
          </w:p>
        </w:tc>
        <w:tc>
          <w:tcPr>
            <w:tcW w:w="2551" w:type="dxa"/>
          </w:tcPr>
          <w:p w14:paraId="79459F39" w14:textId="77777777" w:rsidR="001A4985" w:rsidRDefault="001A4985">
            <w:pPr>
              <w:spacing w:line="520" w:lineRule="exact"/>
              <w:rPr>
                <w:szCs w:val="21"/>
              </w:rPr>
            </w:pPr>
          </w:p>
        </w:tc>
        <w:tc>
          <w:tcPr>
            <w:tcW w:w="2551" w:type="dxa"/>
          </w:tcPr>
          <w:p w14:paraId="7EFA41D8" w14:textId="77777777" w:rsidR="001A4985" w:rsidRDefault="001A4985">
            <w:pPr>
              <w:spacing w:line="520" w:lineRule="exact"/>
              <w:rPr>
                <w:szCs w:val="21"/>
              </w:rPr>
            </w:pPr>
          </w:p>
        </w:tc>
        <w:tc>
          <w:tcPr>
            <w:tcW w:w="1244" w:type="dxa"/>
          </w:tcPr>
          <w:p w14:paraId="61BCEA49" w14:textId="77777777" w:rsidR="001A4985" w:rsidRDefault="001A4985">
            <w:pPr>
              <w:spacing w:line="520" w:lineRule="exact"/>
              <w:rPr>
                <w:szCs w:val="21"/>
              </w:rPr>
            </w:pPr>
          </w:p>
        </w:tc>
        <w:tc>
          <w:tcPr>
            <w:tcW w:w="3860" w:type="dxa"/>
          </w:tcPr>
          <w:p w14:paraId="2774E53D" w14:textId="77777777" w:rsidR="001A4985" w:rsidRDefault="001A4985">
            <w:pPr>
              <w:spacing w:line="520" w:lineRule="exact"/>
              <w:rPr>
                <w:szCs w:val="21"/>
              </w:rPr>
            </w:pPr>
          </w:p>
        </w:tc>
      </w:tr>
      <w:tr w:rsidR="001A4985" w14:paraId="1362EF2A" w14:textId="77777777">
        <w:tc>
          <w:tcPr>
            <w:tcW w:w="2551" w:type="dxa"/>
          </w:tcPr>
          <w:p w14:paraId="535E40CF" w14:textId="77777777" w:rsidR="001A4985" w:rsidRDefault="001A4985">
            <w:pPr>
              <w:spacing w:line="520" w:lineRule="exact"/>
              <w:rPr>
                <w:szCs w:val="21"/>
              </w:rPr>
            </w:pPr>
          </w:p>
        </w:tc>
        <w:tc>
          <w:tcPr>
            <w:tcW w:w="2551" w:type="dxa"/>
          </w:tcPr>
          <w:p w14:paraId="61E91CB7" w14:textId="77777777" w:rsidR="001A4985" w:rsidRDefault="001A4985">
            <w:pPr>
              <w:spacing w:line="520" w:lineRule="exact"/>
              <w:rPr>
                <w:szCs w:val="21"/>
              </w:rPr>
            </w:pPr>
          </w:p>
        </w:tc>
        <w:tc>
          <w:tcPr>
            <w:tcW w:w="2551" w:type="dxa"/>
          </w:tcPr>
          <w:p w14:paraId="46FF7850" w14:textId="77777777" w:rsidR="001A4985" w:rsidRDefault="001A4985">
            <w:pPr>
              <w:spacing w:line="520" w:lineRule="exact"/>
              <w:rPr>
                <w:szCs w:val="21"/>
              </w:rPr>
            </w:pPr>
          </w:p>
        </w:tc>
        <w:tc>
          <w:tcPr>
            <w:tcW w:w="2551" w:type="dxa"/>
          </w:tcPr>
          <w:p w14:paraId="51B77B1D" w14:textId="77777777" w:rsidR="001A4985" w:rsidRDefault="001A4985">
            <w:pPr>
              <w:spacing w:line="520" w:lineRule="exact"/>
              <w:rPr>
                <w:szCs w:val="21"/>
              </w:rPr>
            </w:pPr>
          </w:p>
        </w:tc>
        <w:tc>
          <w:tcPr>
            <w:tcW w:w="1244" w:type="dxa"/>
          </w:tcPr>
          <w:p w14:paraId="06FAF083" w14:textId="77777777" w:rsidR="001A4985" w:rsidRDefault="001A4985">
            <w:pPr>
              <w:spacing w:line="520" w:lineRule="exact"/>
              <w:rPr>
                <w:szCs w:val="21"/>
              </w:rPr>
            </w:pPr>
          </w:p>
        </w:tc>
        <w:tc>
          <w:tcPr>
            <w:tcW w:w="3860" w:type="dxa"/>
          </w:tcPr>
          <w:p w14:paraId="63E9976C" w14:textId="77777777" w:rsidR="001A4985" w:rsidRDefault="001A4985">
            <w:pPr>
              <w:spacing w:line="520" w:lineRule="exact"/>
              <w:rPr>
                <w:szCs w:val="21"/>
              </w:rPr>
            </w:pPr>
          </w:p>
        </w:tc>
      </w:tr>
      <w:tr w:rsidR="001A4985" w14:paraId="6EFEB895" w14:textId="77777777">
        <w:tc>
          <w:tcPr>
            <w:tcW w:w="2551" w:type="dxa"/>
          </w:tcPr>
          <w:p w14:paraId="557DEB6F" w14:textId="77777777" w:rsidR="001A4985" w:rsidRDefault="001A4985">
            <w:pPr>
              <w:spacing w:line="520" w:lineRule="exact"/>
              <w:rPr>
                <w:szCs w:val="21"/>
              </w:rPr>
            </w:pPr>
          </w:p>
        </w:tc>
        <w:tc>
          <w:tcPr>
            <w:tcW w:w="2551" w:type="dxa"/>
          </w:tcPr>
          <w:p w14:paraId="5ABDDE9C" w14:textId="77777777" w:rsidR="001A4985" w:rsidRDefault="001A4985">
            <w:pPr>
              <w:spacing w:line="520" w:lineRule="exact"/>
              <w:rPr>
                <w:szCs w:val="21"/>
              </w:rPr>
            </w:pPr>
          </w:p>
        </w:tc>
        <w:tc>
          <w:tcPr>
            <w:tcW w:w="2551" w:type="dxa"/>
          </w:tcPr>
          <w:p w14:paraId="4111E5FB" w14:textId="77777777" w:rsidR="001A4985" w:rsidRDefault="001A4985">
            <w:pPr>
              <w:spacing w:line="520" w:lineRule="exact"/>
              <w:rPr>
                <w:szCs w:val="21"/>
              </w:rPr>
            </w:pPr>
          </w:p>
        </w:tc>
        <w:tc>
          <w:tcPr>
            <w:tcW w:w="2551" w:type="dxa"/>
          </w:tcPr>
          <w:p w14:paraId="66B0A9D2" w14:textId="77777777" w:rsidR="001A4985" w:rsidRDefault="001A4985">
            <w:pPr>
              <w:spacing w:line="520" w:lineRule="exact"/>
              <w:rPr>
                <w:szCs w:val="21"/>
              </w:rPr>
            </w:pPr>
          </w:p>
        </w:tc>
        <w:tc>
          <w:tcPr>
            <w:tcW w:w="1244" w:type="dxa"/>
          </w:tcPr>
          <w:p w14:paraId="226FBCC0" w14:textId="77777777" w:rsidR="001A4985" w:rsidRDefault="001A4985">
            <w:pPr>
              <w:spacing w:line="520" w:lineRule="exact"/>
              <w:rPr>
                <w:szCs w:val="21"/>
              </w:rPr>
            </w:pPr>
          </w:p>
        </w:tc>
        <w:tc>
          <w:tcPr>
            <w:tcW w:w="3860" w:type="dxa"/>
          </w:tcPr>
          <w:p w14:paraId="33A8D4F6" w14:textId="77777777" w:rsidR="001A4985" w:rsidRDefault="001A4985">
            <w:pPr>
              <w:spacing w:line="520" w:lineRule="exact"/>
              <w:rPr>
                <w:szCs w:val="21"/>
              </w:rPr>
            </w:pPr>
          </w:p>
        </w:tc>
      </w:tr>
      <w:tr w:rsidR="001A4985" w14:paraId="2D5C825B" w14:textId="77777777">
        <w:tc>
          <w:tcPr>
            <w:tcW w:w="2551" w:type="dxa"/>
          </w:tcPr>
          <w:p w14:paraId="3CFC1674" w14:textId="77777777" w:rsidR="001A4985" w:rsidRDefault="001A4985">
            <w:pPr>
              <w:spacing w:line="520" w:lineRule="exact"/>
              <w:rPr>
                <w:szCs w:val="21"/>
              </w:rPr>
            </w:pPr>
          </w:p>
        </w:tc>
        <w:tc>
          <w:tcPr>
            <w:tcW w:w="2551" w:type="dxa"/>
          </w:tcPr>
          <w:p w14:paraId="2DF63064" w14:textId="77777777" w:rsidR="001A4985" w:rsidRDefault="001A4985">
            <w:pPr>
              <w:spacing w:line="520" w:lineRule="exact"/>
              <w:rPr>
                <w:szCs w:val="21"/>
              </w:rPr>
            </w:pPr>
          </w:p>
        </w:tc>
        <w:tc>
          <w:tcPr>
            <w:tcW w:w="2551" w:type="dxa"/>
          </w:tcPr>
          <w:p w14:paraId="58AB3468" w14:textId="77777777" w:rsidR="001A4985" w:rsidRDefault="001A4985">
            <w:pPr>
              <w:spacing w:line="520" w:lineRule="exact"/>
              <w:rPr>
                <w:szCs w:val="21"/>
              </w:rPr>
            </w:pPr>
          </w:p>
        </w:tc>
        <w:tc>
          <w:tcPr>
            <w:tcW w:w="2551" w:type="dxa"/>
          </w:tcPr>
          <w:p w14:paraId="3B066FF2" w14:textId="77777777" w:rsidR="001A4985" w:rsidRDefault="001A4985">
            <w:pPr>
              <w:spacing w:line="520" w:lineRule="exact"/>
              <w:rPr>
                <w:szCs w:val="21"/>
              </w:rPr>
            </w:pPr>
          </w:p>
        </w:tc>
        <w:tc>
          <w:tcPr>
            <w:tcW w:w="1244" w:type="dxa"/>
          </w:tcPr>
          <w:p w14:paraId="01015B8D" w14:textId="77777777" w:rsidR="001A4985" w:rsidRDefault="001A4985">
            <w:pPr>
              <w:spacing w:line="520" w:lineRule="exact"/>
              <w:rPr>
                <w:szCs w:val="21"/>
              </w:rPr>
            </w:pPr>
          </w:p>
        </w:tc>
        <w:tc>
          <w:tcPr>
            <w:tcW w:w="3860" w:type="dxa"/>
          </w:tcPr>
          <w:p w14:paraId="2C21F263" w14:textId="77777777" w:rsidR="001A4985" w:rsidRDefault="001A4985">
            <w:pPr>
              <w:spacing w:line="520" w:lineRule="exact"/>
              <w:rPr>
                <w:szCs w:val="21"/>
              </w:rPr>
            </w:pPr>
          </w:p>
        </w:tc>
      </w:tr>
      <w:tr w:rsidR="001A4985" w14:paraId="0E7B7C38" w14:textId="77777777">
        <w:tc>
          <w:tcPr>
            <w:tcW w:w="2551" w:type="dxa"/>
          </w:tcPr>
          <w:p w14:paraId="5101997D" w14:textId="77777777" w:rsidR="001A4985" w:rsidRDefault="001A4985">
            <w:pPr>
              <w:spacing w:line="520" w:lineRule="exact"/>
              <w:rPr>
                <w:szCs w:val="21"/>
              </w:rPr>
            </w:pPr>
          </w:p>
        </w:tc>
        <w:tc>
          <w:tcPr>
            <w:tcW w:w="2551" w:type="dxa"/>
          </w:tcPr>
          <w:p w14:paraId="456A29FD" w14:textId="77777777" w:rsidR="001A4985" w:rsidRDefault="001A4985">
            <w:pPr>
              <w:spacing w:line="520" w:lineRule="exact"/>
              <w:rPr>
                <w:szCs w:val="21"/>
              </w:rPr>
            </w:pPr>
          </w:p>
        </w:tc>
        <w:tc>
          <w:tcPr>
            <w:tcW w:w="2551" w:type="dxa"/>
          </w:tcPr>
          <w:p w14:paraId="14D99B57" w14:textId="77777777" w:rsidR="001A4985" w:rsidRDefault="001A4985">
            <w:pPr>
              <w:spacing w:line="520" w:lineRule="exact"/>
              <w:rPr>
                <w:szCs w:val="21"/>
              </w:rPr>
            </w:pPr>
          </w:p>
        </w:tc>
        <w:tc>
          <w:tcPr>
            <w:tcW w:w="2551" w:type="dxa"/>
          </w:tcPr>
          <w:p w14:paraId="7B291691" w14:textId="77777777" w:rsidR="001A4985" w:rsidRDefault="001A4985">
            <w:pPr>
              <w:spacing w:line="520" w:lineRule="exact"/>
              <w:rPr>
                <w:szCs w:val="21"/>
              </w:rPr>
            </w:pPr>
          </w:p>
        </w:tc>
        <w:tc>
          <w:tcPr>
            <w:tcW w:w="1244" w:type="dxa"/>
          </w:tcPr>
          <w:p w14:paraId="7253C131" w14:textId="77777777" w:rsidR="001A4985" w:rsidRDefault="001A4985">
            <w:pPr>
              <w:spacing w:line="520" w:lineRule="exact"/>
              <w:rPr>
                <w:szCs w:val="21"/>
              </w:rPr>
            </w:pPr>
          </w:p>
        </w:tc>
        <w:tc>
          <w:tcPr>
            <w:tcW w:w="3860" w:type="dxa"/>
          </w:tcPr>
          <w:p w14:paraId="12277335" w14:textId="77777777" w:rsidR="001A4985" w:rsidRDefault="001A4985">
            <w:pPr>
              <w:spacing w:line="520" w:lineRule="exact"/>
              <w:rPr>
                <w:szCs w:val="21"/>
              </w:rPr>
            </w:pPr>
          </w:p>
        </w:tc>
      </w:tr>
    </w:tbl>
    <w:p w14:paraId="32591A28" w14:textId="77777777" w:rsidR="001A4985" w:rsidRDefault="001A4985">
      <w:pPr>
        <w:spacing w:line="520" w:lineRule="exact"/>
        <w:rPr>
          <w:szCs w:val="21"/>
        </w:rPr>
      </w:pPr>
    </w:p>
    <w:p w14:paraId="1F4D31A5" w14:textId="77777777" w:rsidR="001A4985" w:rsidRDefault="001A4985"/>
    <w:p w14:paraId="6F765ADC" w14:textId="77777777" w:rsidR="001A4985" w:rsidRDefault="001A4985">
      <w:pPr>
        <w:pStyle w:val="afb"/>
        <w:spacing w:line="360" w:lineRule="auto"/>
        <w:jc w:val="both"/>
        <w:rPr>
          <w:sz w:val="21"/>
          <w:szCs w:val="21"/>
        </w:rPr>
      </w:pPr>
    </w:p>
    <w:sectPr w:rsidR="001A4985">
      <w:footerReference w:type="default" r:id="rId10"/>
      <w:pgSz w:w="16838" w:h="11906" w:orient="landscape"/>
      <w:pgMar w:top="1800" w:right="1440" w:bottom="1800" w:left="144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F646E" w14:textId="77777777" w:rsidR="006F672C" w:rsidRDefault="006F672C">
      <w:r>
        <w:separator/>
      </w:r>
    </w:p>
  </w:endnote>
  <w:endnote w:type="continuationSeparator" w:id="0">
    <w:p w14:paraId="434E0F55" w14:textId="77777777" w:rsidR="006F672C" w:rsidRDefault="006F6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JEHOPL+TimesNewRomanPS">
    <w:altName w:val="宋体"/>
    <w:charset w:val="86"/>
    <w:family w:val="roman"/>
    <w:pitch w:val="default"/>
    <w:sig w:usb0="00000000" w:usb1="0000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Helvetica">
    <w:panose1 w:val="020B05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016F6" w14:textId="77777777" w:rsidR="001A4985" w:rsidRDefault="001A4985">
    <w:pPr>
      <w:pStyle w:val="ac"/>
      <w:jc w:val="center"/>
    </w:pPr>
  </w:p>
  <w:p w14:paraId="7BDDBD12" w14:textId="77777777" w:rsidR="001A4985" w:rsidRDefault="001A498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4240255"/>
    </w:sdtPr>
    <w:sdtContent>
      <w:p w14:paraId="3C1C6315" w14:textId="77777777" w:rsidR="001A4985" w:rsidRDefault="00000000">
        <w:pPr>
          <w:pStyle w:val="ac"/>
          <w:jc w:val="center"/>
        </w:pPr>
        <w:r>
          <w:fldChar w:fldCharType="begin"/>
        </w:r>
        <w:r>
          <w:instrText>PAGE   \* MERGEFORMAT</w:instrText>
        </w:r>
        <w:r>
          <w:fldChar w:fldCharType="separate"/>
        </w:r>
        <w:r>
          <w:rPr>
            <w:lang w:val="zh-CN"/>
          </w:rPr>
          <w:t>-</w:t>
        </w:r>
        <w:r>
          <w:t xml:space="preserve"> 14 -</w:t>
        </w:r>
        <w:r>
          <w:fldChar w:fldCharType="end"/>
        </w:r>
      </w:p>
    </w:sdtContent>
  </w:sdt>
  <w:p w14:paraId="2811F2CC" w14:textId="77777777" w:rsidR="001A4985" w:rsidRDefault="001A498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A9EA4" w14:textId="77777777" w:rsidR="006F672C" w:rsidRDefault="006F672C">
      <w:r>
        <w:separator/>
      </w:r>
    </w:p>
  </w:footnote>
  <w:footnote w:type="continuationSeparator" w:id="0">
    <w:p w14:paraId="14136053" w14:textId="77777777" w:rsidR="006F672C" w:rsidRDefault="006F6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1B19C9"/>
    <w:multiLevelType w:val="multilevel"/>
    <w:tmpl w:val="2A1B19C9"/>
    <w:lvl w:ilvl="0">
      <w:start w:val="1"/>
      <w:numFmt w:val="japaneseCounting"/>
      <w:lvlText w:val="%1、"/>
      <w:lvlJc w:val="left"/>
      <w:pPr>
        <w:tabs>
          <w:tab w:val="left" w:pos="420"/>
        </w:tabs>
        <w:ind w:left="420" w:hanging="420"/>
      </w:pPr>
      <w:rPr>
        <w:rFonts w:ascii="Times New Roman" w:eastAsia="Times New Roman" w:hAnsi="Times New Roman" w:cs="Times New Roman"/>
      </w:rPr>
    </w:lvl>
    <w:lvl w:ilvl="1">
      <w:start w:val="6"/>
      <w:numFmt w:val="japaneseCounting"/>
      <w:lvlText w:val="%2．"/>
      <w:lvlJc w:val="left"/>
      <w:pPr>
        <w:tabs>
          <w:tab w:val="left" w:pos="990"/>
        </w:tabs>
        <w:ind w:left="990" w:hanging="570"/>
      </w:pPr>
      <w:rPr>
        <w:rFonts w:hint="eastAsia"/>
        <w:sz w:val="28"/>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536193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RmNzlmNjMxNmM3ZWZkYmQ3ODBhZGE0N2M5NzFmMWEifQ=="/>
  </w:docVars>
  <w:rsids>
    <w:rsidRoot w:val="00C05BD5"/>
    <w:rsid w:val="00000318"/>
    <w:rsid w:val="00000CCC"/>
    <w:rsid w:val="00002EB5"/>
    <w:rsid w:val="00003653"/>
    <w:rsid w:val="00004888"/>
    <w:rsid w:val="00006F2E"/>
    <w:rsid w:val="00007354"/>
    <w:rsid w:val="0001522E"/>
    <w:rsid w:val="0001525E"/>
    <w:rsid w:val="00015FCC"/>
    <w:rsid w:val="00016B55"/>
    <w:rsid w:val="00017807"/>
    <w:rsid w:val="00017E52"/>
    <w:rsid w:val="00020BA1"/>
    <w:rsid w:val="00023C6A"/>
    <w:rsid w:val="00023F2D"/>
    <w:rsid w:val="0002520A"/>
    <w:rsid w:val="00025279"/>
    <w:rsid w:val="00026100"/>
    <w:rsid w:val="00026E97"/>
    <w:rsid w:val="00027E1D"/>
    <w:rsid w:val="000312B3"/>
    <w:rsid w:val="00031E9C"/>
    <w:rsid w:val="00032962"/>
    <w:rsid w:val="00033ACD"/>
    <w:rsid w:val="00034086"/>
    <w:rsid w:val="0003497A"/>
    <w:rsid w:val="00034A50"/>
    <w:rsid w:val="000361C9"/>
    <w:rsid w:val="000370B9"/>
    <w:rsid w:val="000419BF"/>
    <w:rsid w:val="000422C7"/>
    <w:rsid w:val="000461FD"/>
    <w:rsid w:val="000464C0"/>
    <w:rsid w:val="000500D2"/>
    <w:rsid w:val="00052D91"/>
    <w:rsid w:val="000534FF"/>
    <w:rsid w:val="0005585E"/>
    <w:rsid w:val="00055F0B"/>
    <w:rsid w:val="000565A1"/>
    <w:rsid w:val="00056DF4"/>
    <w:rsid w:val="000607E0"/>
    <w:rsid w:val="00060EE1"/>
    <w:rsid w:val="00061CA5"/>
    <w:rsid w:val="00061D71"/>
    <w:rsid w:val="00062499"/>
    <w:rsid w:val="00063A49"/>
    <w:rsid w:val="0006462A"/>
    <w:rsid w:val="000656C3"/>
    <w:rsid w:val="00065C48"/>
    <w:rsid w:val="0006609A"/>
    <w:rsid w:val="0006653E"/>
    <w:rsid w:val="0007499E"/>
    <w:rsid w:val="00074B01"/>
    <w:rsid w:val="00075657"/>
    <w:rsid w:val="00076012"/>
    <w:rsid w:val="00076D1B"/>
    <w:rsid w:val="00080A7E"/>
    <w:rsid w:val="00080F91"/>
    <w:rsid w:val="00081E36"/>
    <w:rsid w:val="000834F7"/>
    <w:rsid w:val="00085FBE"/>
    <w:rsid w:val="0008634C"/>
    <w:rsid w:val="000870AF"/>
    <w:rsid w:val="00090BA3"/>
    <w:rsid w:val="000926FA"/>
    <w:rsid w:val="000954B6"/>
    <w:rsid w:val="000A0BC0"/>
    <w:rsid w:val="000A0ED1"/>
    <w:rsid w:val="000A10E3"/>
    <w:rsid w:val="000A1AC7"/>
    <w:rsid w:val="000A1EFD"/>
    <w:rsid w:val="000B0B70"/>
    <w:rsid w:val="000B0F9C"/>
    <w:rsid w:val="000B1C48"/>
    <w:rsid w:val="000B4516"/>
    <w:rsid w:val="000B529E"/>
    <w:rsid w:val="000B6E39"/>
    <w:rsid w:val="000C018D"/>
    <w:rsid w:val="000C049D"/>
    <w:rsid w:val="000C06BC"/>
    <w:rsid w:val="000C1A40"/>
    <w:rsid w:val="000C3355"/>
    <w:rsid w:val="000D1899"/>
    <w:rsid w:val="000D395A"/>
    <w:rsid w:val="000D4078"/>
    <w:rsid w:val="000D56B2"/>
    <w:rsid w:val="000D7E28"/>
    <w:rsid w:val="000E1C37"/>
    <w:rsid w:val="000E208C"/>
    <w:rsid w:val="000E38A0"/>
    <w:rsid w:val="000E7E40"/>
    <w:rsid w:val="000F0931"/>
    <w:rsid w:val="000F6D42"/>
    <w:rsid w:val="000F713C"/>
    <w:rsid w:val="000F7B1D"/>
    <w:rsid w:val="001006FF"/>
    <w:rsid w:val="00100DA6"/>
    <w:rsid w:val="00101D20"/>
    <w:rsid w:val="00103A55"/>
    <w:rsid w:val="0010578A"/>
    <w:rsid w:val="001059CE"/>
    <w:rsid w:val="00105D50"/>
    <w:rsid w:val="00105DB9"/>
    <w:rsid w:val="001064EA"/>
    <w:rsid w:val="00106CF2"/>
    <w:rsid w:val="00110410"/>
    <w:rsid w:val="00114084"/>
    <w:rsid w:val="0012108D"/>
    <w:rsid w:val="0012134D"/>
    <w:rsid w:val="00123455"/>
    <w:rsid w:val="00123DF8"/>
    <w:rsid w:val="00124F73"/>
    <w:rsid w:val="00126001"/>
    <w:rsid w:val="00127094"/>
    <w:rsid w:val="00131401"/>
    <w:rsid w:val="00131529"/>
    <w:rsid w:val="00131CAB"/>
    <w:rsid w:val="00132B4E"/>
    <w:rsid w:val="00133532"/>
    <w:rsid w:val="00134B45"/>
    <w:rsid w:val="0013597E"/>
    <w:rsid w:val="00135B98"/>
    <w:rsid w:val="00140BCC"/>
    <w:rsid w:val="0014305A"/>
    <w:rsid w:val="0014396A"/>
    <w:rsid w:val="0014434D"/>
    <w:rsid w:val="00145699"/>
    <w:rsid w:val="001474B3"/>
    <w:rsid w:val="00147569"/>
    <w:rsid w:val="001517EA"/>
    <w:rsid w:val="00153429"/>
    <w:rsid w:val="001536BF"/>
    <w:rsid w:val="0015371B"/>
    <w:rsid w:val="0015442D"/>
    <w:rsid w:val="00154DCD"/>
    <w:rsid w:val="00154E5F"/>
    <w:rsid w:val="0015603A"/>
    <w:rsid w:val="00161D83"/>
    <w:rsid w:val="00162EE5"/>
    <w:rsid w:val="0016655B"/>
    <w:rsid w:val="00166956"/>
    <w:rsid w:val="00166A6E"/>
    <w:rsid w:val="001735B8"/>
    <w:rsid w:val="00173BC2"/>
    <w:rsid w:val="00174E00"/>
    <w:rsid w:val="00175E54"/>
    <w:rsid w:val="00183DA2"/>
    <w:rsid w:val="00183F71"/>
    <w:rsid w:val="00184286"/>
    <w:rsid w:val="00186063"/>
    <w:rsid w:val="00186AB7"/>
    <w:rsid w:val="00187B4E"/>
    <w:rsid w:val="00190293"/>
    <w:rsid w:val="001915BC"/>
    <w:rsid w:val="00192CB0"/>
    <w:rsid w:val="001945F2"/>
    <w:rsid w:val="0019462E"/>
    <w:rsid w:val="0019533B"/>
    <w:rsid w:val="00196428"/>
    <w:rsid w:val="001A0877"/>
    <w:rsid w:val="001A16DC"/>
    <w:rsid w:val="001A42FB"/>
    <w:rsid w:val="001A477F"/>
    <w:rsid w:val="001A4985"/>
    <w:rsid w:val="001A4A98"/>
    <w:rsid w:val="001A6847"/>
    <w:rsid w:val="001B020B"/>
    <w:rsid w:val="001B1935"/>
    <w:rsid w:val="001B474C"/>
    <w:rsid w:val="001B7C87"/>
    <w:rsid w:val="001B7E63"/>
    <w:rsid w:val="001C0D02"/>
    <w:rsid w:val="001C12A0"/>
    <w:rsid w:val="001C31F8"/>
    <w:rsid w:val="001C35E1"/>
    <w:rsid w:val="001C379C"/>
    <w:rsid w:val="001C3B48"/>
    <w:rsid w:val="001C3F3C"/>
    <w:rsid w:val="001C42CB"/>
    <w:rsid w:val="001C5345"/>
    <w:rsid w:val="001C7BC9"/>
    <w:rsid w:val="001C7E5A"/>
    <w:rsid w:val="001D024D"/>
    <w:rsid w:val="001D0253"/>
    <w:rsid w:val="001D0281"/>
    <w:rsid w:val="001D4713"/>
    <w:rsid w:val="001D69AF"/>
    <w:rsid w:val="001E199E"/>
    <w:rsid w:val="001E1EA5"/>
    <w:rsid w:val="001E27E2"/>
    <w:rsid w:val="001E2BBF"/>
    <w:rsid w:val="001E3A60"/>
    <w:rsid w:val="001E6631"/>
    <w:rsid w:val="001E6FF1"/>
    <w:rsid w:val="001E751E"/>
    <w:rsid w:val="001F114C"/>
    <w:rsid w:val="001F29C1"/>
    <w:rsid w:val="001F3001"/>
    <w:rsid w:val="001F508A"/>
    <w:rsid w:val="001F5425"/>
    <w:rsid w:val="002039C7"/>
    <w:rsid w:val="00203BC2"/>
    <w:rsid w:val="00204BA6"/>
    <w:rsid w:val="002079BA"/>
    <w:rsid w:val="00210814"/>
    <w:rsid w:val="00210CA0"/>
    <w:rsid w:val="00210D41"/>
    <w:rsid w:val="002121F4"/>
    <w:rsid w:val="002137B4"/>
    <w:rsid w:val="00215232"/>
    <w:rsid w:val="002159DD"/>
    <w:rsid w:val="00216639"/>
    <w:rsid w:val="0022248C"/>
    <w:rsid w:val="00223DA7"/>
    <w:rsid w:val="00227614"/>
    <w:rsid w:val="00227A2E"/>
    <w:rsid w:val="00230397"/>
    <w:rsid w:val="002303F9"/>
    <w:rsid w:val="0023247F"/>
    <w:rsid w:val="002335CF"/>
    <w:rsid w:val="00233E82"/>
    <w:rsid w:val="00235D10"/>
    <w:rsid w:val="0023627E"/>
    <w:rsid w:val="00236D7A"/>
    <w:rsid w:val="00240590"/>
    <w:rsid w:val="002451DA"/>
    <w:rsid w:val="002473D8"/>
    <w:rsid w:val="0025044E"/>
    <w:rsid w:val="00250DC4"/>
    <w:rsid w:val="00251A93"/>
    <w:rsid w:val="00253AEF"/>
    <w:rsid w:val="00254044"/>
    <w:rsid w:val="00256F68"/>
    <w:rsid w:val="002605AA"/>
    <w:rsid w:val="00260CAE"/>
    <w:rsid w:val="00261D2D"/>
    <w:rsid w:val="00261E37"/>
    <w:rsid w:val="002660AC"/>
    <w:rsid w:val="00266D7D"/>
    <w:rsid w:val="00270CFC"/>
    <w:rsid w:val="002715BD"/>
    <w:rsid w:val="0027398A"/>
    <w:rsid w:val="002741C1"/>
    <w:rsid w:val="0027459D"/>
    <w:rsid w:val="0027512F"/>
    <w:rsid w:val="00275B22"/>
    <w:rsid w:val="00280B0F"/>
    <w:rsid w:val="002816F4"/>
    <w:rsid w:val="00283270"/>
    <w:rsid w:val="00283678"/>
    <w:rsid w:val="00283F6F"/>
    <w:rsid w:val="00284F72"/>
    <w:rsid w:val="002852F6"/>
    <w:rsid w:val="0028743B"/>
    <w:rsid w:val="00290C56"/>
    <w:rsid w:val="0029260D"/>
    <w:rsid w:val="00292844"/>
    <w:rsid w:val="00292D2D"/>
    <w:rsid w:val="00294D9E"/>
    <w:rsid w:val="002959EA"/>
    <w:rsid w:val="0029677A"/>
    <w:rsid w:val="002A0995"/>
    <w:rsid w:val="002A2FAF"/>
    <w:rsid w:val="002A5000"/>
    <w:rsid w:val="002A5FE0"/>
    <w:rsid w:val="002B1BFA"/>
    <w:rsid w:val="002B1FE4"/>
    <w:rsid w:val="002B248A"/>
    <w:rsid w:val="002B249F"/>
    <w:rsid w:val="002B2C51"/>
    <w:rsid w:val="002B2EF7"/>
    <w:rsid w:val="002B3FBF"/>
    <w:rsid w:val="002B456B"/>
    <w:rsid w:val="002B4D82"/>
    <w:rsid w:val="002B5A45"/>
    <w:rsid w:val="002B5DDE"/>
    <w:rsid w:val="002C1CEE"/>
    <w:rsid w:val="002C221F"/>
    <w:rsid w:val="002C36ED"/>
    <w:rsid w:val="002C4F1F"/>
    <w:rsid w:val="002C5036"/>
    <w:rsid w:val="002C5A76"/>
    <w:rsid w:val="002C6BF4"/>
    <w:rsid w:val="002D08D8"/>
    <w:rsid w:val="002D2EFA"/>
    <w:rsid w:val="002D3A67"/>
    <w:rsid w:val="002D4531"/>
    <w:rsid w:val="002D4E15"/>
    <w:rsid w:val="002D502E"/>
    <w:rsid w:val="002E074C"/>
    <w:rsid w:val="002E1AEE"/>
    <w:rsid w:val="002E2175"/>
    <w:rsid w:val="002E44E1"/>
    <w:rsid w:val="002E49B0"/>
    <w:rsid w:val="002E5595"/>
    <w:rsid w:val="002E6671"/>
    <w:rsid w:val="002F06B6"/>
    <w:rsid w:val="002F0D5E"/>
    <w:rsid w:val="002F1869"/>
    <w:rsid w:val="002F3963"/>
    <w:rsid w:val="002F39BB"/>
    <w:rsid w:val="00300E88"/>
    <w:rsid w:val="00301363"/>
    <w:rsid w:val="00301D4C"/>
    <w:rsid w:val="00303338"/>
    <w:rsid w:val="003039F8"/>
    <w:rsid w:val="0030639B"/>
    <w:rsid w:val="003071C0"/>
    <w:rsid w:val="00310097"/>
    <w:rsid w:val="00312092"/>
    <w:rsid w:val="00313D70"/>
    <w:rsid w:val="0031425E"/>
    <w:rsid w:val="0031616D"/>
    <w:rsid w:val="00316A3F"/>
    <w:rsid w:val="00322244"/>
    <w:rsid w:val="00323833"/>
    <w:rsid w:val="0032408B"/>
    <w:rsid w:val="003240B6"/>
    <w:rsid w:val="003261B2"/>
    <w:rsid w:val="003276DD"/>
    <w:rsid w:val="00327792"/>
    <w:rsid w:val="00327EF1"/>
    <w:rsid w:val="00332286"/>
    <w:rsid w:val="00332591"/>
    <w:rsid w:val="003335F3"/>
    <w:rsid w:val="0033521E"/>
    <w:rsid w:val="0033537A"/>
    <w:rsid w:val="00337AA5"/>
    <w:rsid w:val="00340847"/>
    <w:rsid w:val="0034194B"/>
    <w:rsid w:val="00341B85"/>
    <w:rsid w:val="003427D3"/>
    <w:rsid w:val="00342D39"/>
    <w:rsid w:val="0034341A"/>
    <w:rsid w:val="00343664"/>
    <w:rsid w:val="003444D5"/>
    <w:rsid w:val="00344A14"/>
    <w:rsid w:val="00344E2F"/>
    <w:rsid w:val="003453CF"/>
    <w:rsid w:val="003457E2"/>
    <w:rsid w:val="00345E72"/>
    <w:rsid w:val="0035118A"/>
    <w:rsid w:val="003555BC"/>
    <w:rsid w:val="00355937"/>
    <w:rsid w:val="00355E55"/>
    <w:rsid w:val="00357A76"/>
    <w:rsid w:val="0036023C"/>
    <w:rsid w:val="00360497"/>
    <w:rsid w:val="0036139C"/>
    <w:rsid w:val="00361845"/>
    <w:rsid w:val="003631E3"/>
    <w:rsid w:val="003634AD"/>
    <w:rsid w:val="003658A4"/>
    <w:rsid w:val="003712BE"/>
    <w:rsid w:val="003713FE"/>
    <w:rsid w:val="00371F65"/>
    <w:rsid w:val="00373E6C"/>
    <w:rsid w:val="0037405D"/>
    <w:rsid w:val="00374EE1"/>
    <w:rsid w:val="003753EF"/>
    <w:rsid w:val="003758CE"/>
    <w:rsid w:val="00375E40"/>
    <w:rsid w:val="00376F9D"/>
    <w:rsid w:val="003817C6"/>
    <w:rsid w:val="003822CC"/>
    <w:rsid w:val="00387240"/>
    <w:rsid w:val="00392861"/>
    <w:rsid w:val="00393BB8"/>
    <w:rsid w:val="00395635"/>
    <w:rsid w:val="00395820"/>
    <w:rsid w:val="003A15EB"/>
    <w:rsid w:val="003A186C"/>
    <w:rsid w:val="003A3F57"/>
    <w:rsid w:val="003B08E0"/>
    <w:rsid w:val="003B0CA1"/>
    <w:rsid w:val="003B2618"/>
    <w:rsid w:val="003B2725"/>
    <w:rsid w:val="003B36A9"/>
    <w:rsid w:val="003B3A42"/>
    <w:rsid w:val="003B40F4"/>
    <w:rsid w:val="003B4FFD"/>
    <w:rsid w:val="003B53D3"/>
    <w:rsid w:val="003C0106"/>
    <w:rsid w:val="003C17CF"/>
    <w:rsid w:val="003C1F8E"/>
    <w:rsid w:val="003C3A1D"/>
    <w:rsid w:val="003C6BEC"/>
    <w:rsid w:val="003C6C2A"/>
    <w:rsid w:val="003D0D92"/>
    <w:rsid w:val="003D212F"/>
    <w:rsid w:val="003D2907"/>
    <w:rsid w:val="003D329D"/>
    <w:rsid w:val="003D3C26"/>
    <w:rsid w:val="003D3F36"/>
    <w:rsid w:val="003D4E3D"/>
    <w:rsid w:val="003D4ED4"/>
    <w:rsid w:val="003D584A"/>
    <w:rsid w:val="003D6E53"/>
    <w:rsid w:val="003D6E63"/>
    <w:rsid w:val="003E1649"/>
    <w:rsid w:val="003E21E1"/>
    <w:rsid w:val="003E26E3"/>
    <w:rsid w:val="003E2C1F"/>
    <w:rsid w:val="003E2CA9"/>
    <w:rsid w:val="003E3ABC"/>
    <w:rsid w:val="003E6B8B"/>
    <w:rsid w:val="003E7BAF"/>
    <w:rsid w:val="003F1786"/>
    <w:rsid w:val="003F1CA5"/>
    <w:rsid w:val="003F337E"/>
    <w:rsid w:val="003F4BF9"/>
    <w:rsid w:val="003F6398"/>
    <w:rsid w:val="003F7492"/>
    <w:rsid w:val="003F77C2"/>
    <w:rsid w:val="003F7D2D"/>
    <w:rsid w:val="00400A17"/>
    <w:rsid w:val="00400B49"/>
    <w:rsid w:val="00401435"/>
    <w:rsid w:val="00401D19"/>
    <w:rsid w:val="004024CF"/>
    <w:rsid w:val="00404B4A"/>
    <w:rsid w:val="00404DB8"/>
    <w:rsid w:val="00405D6B"/>
    <w:rsid w:val="004063CA"/>
    <w:rsid w:val="00407E99"/>
    <w:rsid w:val="00410B9F"/>
    <w:rsid w:val="00410CD3"/>
    <w:rsid w:val="00411797"/>
    <w:rsid w:val="00413AD2"/>
    <w:rsid w:val="004148F0"/>
    <w:rsid w:val="00416E7B"/>
    <w:rsid w:val="004170DB"/>
    <w:rsid w:val="00420607"/>
    <w:rsid w:val="00421C6C"/>
    <w:rsid w:val="00421DD3"/>
    <w:rsid w:val="00421E32"/>
    <w:rsid w:val="00422650"/>
    <w:rsid w:val="00423882"/>
    <w:rsid w:val="00423CDD"/>
    <w:rsid w:val="004251BF"/>
    <w:rsid w:val="00425B7A"/>
    <w:rsid w:val="00426879"/>
    <w:rsid w:val="00430773"/>
    <w:rsid w:val="00430C45"/>
    <w:rsid w:val="00441231"/>
    <w:rsid w:val="00441C98"/>
    <w:rsid w:val="0044273D"/>
    <w:rsid w:val="00444463"/>
    <w:rsid w:val="00445425"/>
    <w:rsid w:val="004462F0"/>
    <w:rsid w:val="00446E5E"/>
    <w:rsid w:val="00447025"/>
    <w:rsid w:val="0044770D"/>
    <w:rsid w:val="00447EBC"/>
    <w:rsid w:val="004501F8"/>
    <w:rsid w:val="00451BC5"/>
    <w:rsid w:val="004525FE"/>
    <w:rsid w:val="00454CAF"/>
    <w:rsid w:val="00455889"/>
    <w:rsid w:val="004565AC"/>
    <w:rsid w:val="0045663F"/>
    <w:rsid w:val="00456972"/>
    <w:rsid w:val="004572E1"/>
    <w:rsid w:val="00457E81"/>
    <w:rsid w:val="00461F36"/>
    <w:rsid w:val="004626AF"/>
    <w:rsid w:val="00462B71"/>
    <w:rsid w:val="00463455"/>
    <w:rsid w:val="00465388"/>
    <w:rsid w:val="00465D71"/>
    <w:rsid w:val="00467A4A"/>
    <w:rsid w:val="004713D9"/>
    <w:rsid w:val="00471495"/>
    <w:rsid w:val="004729B4"/>
    <w:rsid w:val="00472D7E"/>
    <w:rsid w:val="0047417B"/>
    <w:rsid w:val="004763AB"/>
    <w:rsid w:val="00476EA0"/>
    <w:rsid w:val="00477D4B"/>
    <w:rsid w:val="00480383"/>
    <w:rsid w:val="0048104D"/>
    <w:rsid w:val="00481F9D"/>
    <w:rsid w:val="00484490"/>
    <w:rsid w:val="00485497"/>
    <w:rsid w:val="00487196"/>
    <w:rsid w:val="004876C5"/>
    <w:rsid w:val="00490544"/>
    <w:rsid w:val="0049098D"/>
    <w:rsid w:val="00490F4B"/>
    <w:rsid w:val="00490FAA"/>
    <w:rsid w:val="004931C6"/>
    <w:rsid w:val="004948E4"/>
    <w:rsid w:val="004954AE"/>
    <w:rsid w:val="00495EF5"/>
    <w:rsid w:val="00496215"/>
    <w:rsid w:val="004973B6"/>
    <w:rsid w:val="004A0A37"/>
    <w:rsid w:val="004A28A8"/>
    <w:rsid w:val="004A3FA5"/>
    <w:rsid w:val="004A57E5"/>
    <w:rsid w:val="004A7452"/>
    <w:rsid w:val="004A7990"/>
    <w:rsid w:val="004B052D"/>
    <w:rsid w:val="004B5C46"/>
    <w:rsid w:val="004B71F0"/>
    <w:rsid w:val="004C01BA"/>
    <w:rsid w:val="004C0B67"/>
    <w:rsid w:val="004C1BCB"/>
    <w:rsid w:val="004C2E6D"/>
    <w:rsid w:val="004C49E5"/>
    <w:rsid w:val="004C4E08"/>
    <w:rsid w:val="004C620C"/>
    <w:rsid w:val="004C6D01"/>
    <w:rsid w:val="004C6F81"/>
    <w:rsid w:val="004C736B"/>
    <w:rsid w:val="004C7418"/>
    <w:rsid w:val="004D0FA0"/>
    <w:rsid w:val="004D1A50"/>
    <w:rsid w:val="004D1D7D"/>
    <w:rsid w:val="004D1FC9"/>
    <w:rsid w:val="004E1CD3"/>
    <w:rsid w:val="004E2603"/>
    <w:rsid w:val="004E2CCB"/>
    <w:rsid w:val="004E30A9"/>
    <w:rsid w:val="004E3489"/>
    <w:rsid w:val="004E35B2"/>
    <w:rsid w:val="004E7B50"/>
    <w:rsid w:val="004F0C2C"/>
    <w:rsid w:val="004F26A2"/>
    <w:rsid w:val="004F2A5D"/>
    <w:rsid w:val="004F4177"/>
    <w:rsid w:val="004F4BDF"/>
    <w:rsid w:val="004F62A5"/>
    <w:rsid w:val="00501054"/>
    <w:rsid w:val="005018D3"/>
    <w:rsid w:val="005044B8"/>
    <w:rsid w:val="0050472F"/>
    <w:rsid w:val="00504A0F"/>
    <w:rsid w:val="00506350"/>
    <w:rsid w:val="0050702D"/>
    <w:rsid w:val="00511813"/>
    <w:rsid w:val="00513559"/>
    <w:rsid w:val="005137AA"/>
    <w:rsid w:val="00515813"/>
    <w:rsid w:val="00517AE9"/>
    <w:rsid w:val="00520674"/>
    <w:rsid w:val="00522388"/>
    <w:rsid w:val="00522BAA"/>
    <w:rsid w:val="00524F4E"/>
    <w:rsid w:val="00525DDB"/>
    <w:rsid w:val="00525E90"/>
    <w:rsid w:val="005261CC"/>
    <w:rsid w:val="005263D0"/>
    <w:rsid w:val="005267AF"/>
    <w:rsid w:val="00531057"/>
    <w:rsid w:val="00531368"/>
    <w:rsid w:val="00532FD8"/>
    <w:rsid w:val="005338FD"/>
    <w:rsid w:val="005372BA"/>
    <w:rsid w:val="005377C3"/>
    <w:rsid w:val="0054030E"/>
    <w:rsid w:val="00543A95"/>
    <w:rsid w:val="00544315"/>
    <w:rsid w:val="0054509B"/>
    <w:rsid w:val="005453ED"/>
    <w:rsid w:val="0054577A"/>
    <w:rsid w:val="005460C1"/>
    <w:rsid w:val="0054647C"/>
    <w:rsid w:val="0055011C"/>
    <w:rsid w:val="005505D0"/>
    <w:rsid w:val="00550E7F"/>
    <w:rsid w:val="0055179B"/>
    <w:rsid w:val="00553EE5"/>
    <w:rsid w:val="0055519B"/>
    <w:rsid w:val="0055542A"/>
    <w:rsid w:val="005557DD"/>
    <w:rsid w:val="00556665"/>
    <w:rsid w:val="005647E3"/>
    <w:rsid w:val="0056482B"/>
    <w:rsid w:val="005660C7"/>
    <w:rsid w:val="005660DB"/>
    <w:rsid w:val="00566219"/>
    <w:rsid w:val="0056710D"/>
    <w:rsid w:val="00567642"/>
    <w:rsid w:val="00567EBF"/>
    <w:rsid w:val="00571F7F"/>
    <w:rsid w:val="00572E8D"/>
    <w:rsid w:val="00574294"/>
    <w:rsid w:val="005748F4"/>
    <w:rsid w:val="00574FF5"/>
    <w:rsid w:val="0057516C"/>
    <w:rsid w:val="00575A91"/>
    <w:rsid w:val="00576628"/>
    <w:rsid w:val="00576B33"/>
    <w:rsid w:val="005803A2"/>
    <w:rsid w:val="00581FC6"/>
    <w:rsid w:val="00582E41"/>
    <w:rsid w:val="005849CB"/>
    <w:rsid w:val="005851D0"/>
    <w:rsid w:val="0058785F"/>
    <w:rsid w:val="00590AAE"/>
    <w:rsid w:val="005918CF"/>
    <w:rsid w:val="005935F5"/>
    <w:rsid w:val="00593825"/>
    <w:rsid w:val="00594E78"/>
    <w:rsid w:val="00595CE5"/>
    <w:rsid w:val="00595E4A"/>
    <w:rsid w:val="005A033C"/>
    <w:rsid w:val="005A1AB3"/>
    <w:rsid w:val="005A2394"/>
    <w:rsid w:val="005A2644"/>
    <w:rsid w:val="005A26AD"/>
    <w:rsid w:val="005A3FB4"/>
    <w:rsid w:val="005A41B2"/>
    <w:rsid w:val="005A481D"/>
    <w:rsid w:val="005A5163"/>
    <w:rsid w:val="005A66B6"/>
    <w:rsid w:val="005A7017"/>
    <w:rsid w:val="005B0ADB"/>
    <w:rsid w:val="005B16A8"/>
    <w:rsid w:val="005B1951"/>
    <w:rsid w:val="005B24A7"/>
    <w:rsid w:val="005B27AE"/>
    <w:rsid w:val="005B349A"/>
    <w:rsid w:val="005B3DF7"/>
    <w:rsid w:val="005B58BD"/>
    <w:rsid w:val="005B603B"/>
    <w:rsid w:val="005B60FF"/>
    <w:rsid w:val="005B712F"/>
    <w:rsid w:val="005B79A5"/>
    <w:rsid w:val="005B7A83"/>
    <w:rsid w:val="005C056A"/>
    <w:rsid w:val="005C3449"/>
    <w:rsid w:val="005C420F"/>
    <w:rsid w:val="005C54D4"/>
    <w:rsid w:val="005C6E16"/>
    <w:rsid w:val="005C706D"/>
    <w:rsid w:val="005C7BF8"/>
    <w:rsid w:val="005D0387"/>
    <w:rsid w:val="005D0425"/>
    <w:rsid w:val="005D1CD4"/>
    <w:rsid w:val="005D1D27"/>
    <w:rsid w:val="005D25DD"/>
    <w:rsid w:val="005D3A03"/>
    <w:rsid w:val="005D3B80"/>
    <w:rsid w:val="005D3F75"/>
    <w:rsid w:val="005D6AB3"/>
    <w:rsid w:val="005D6D46"/>
    <w:rsid w:val="005D6E69"/>
    <w:rsid w:val="005D7E0C"/>
    <w:rsid w:val="005E1353"/>
    <w:rsid w:val="005E27CD"/>
    <w:rsid w:val="005F0825"/>
    <w:rsid w:val="005F0EEF"/>
    <w:rsid w:val="005F2045"/>
    <w:rsid w:val="005F5748"/>
    <w:rsid w:val="005F7584"/>
    <w:rsid w:val="005F7BE5"/>
    <w:rsid w:val="005F7FE5"/>
    <w:rsid w:val="0060256E"/>
    <w:rsid w:val="006038B6"/>
    <w:rsid w:val="00603DF4"/>
    <w:rsid w:val="0060493D"/>
    <w:rsid w:val="006053AA"/>
    <w:rsid w:val="006064FE"/>
    <w:rsid w:val="0060679D"/>
    <w:rsid w:val="006077F3"/>
    <w:rsid w:val="0061119E"/>
    <w:rsid w:val="00613DD4"/>
    <w:rsid w:val="00614091"/>
    <w:rsid w:val="00615E9A"/>
    <w:rsid w:val="0061618B"/>
    <w:rsid w:val="00616573"/>
    <w:rsid w:val="006167D9"/>
    <w:rsid w:val="00620935"/>
    <w:rsid w:val="00620981"/>
    <w:rsid w:val="00621B3B"/>
    <w:rsid w:val="006246AC"/>
    <w:rsid w:val="006258CA"/>
    <w:rsid w:val="006273ED"/>
    <w:rsid w:val="0062758E"/>
    <w:rsid w:val="00630CCF"/>
    <w:rsid w:val="00631088"/>
    <w:rsid w:val="00631F72"/>
    <w:rsid w:val="00632471"/>
    <w:rsid w:val="006329A2"/>
    <w:rsid w:val="00634202"/>
    <w:rsid w:val="00637E50"/>
    <w:rsid w:val="0064233E"/>
    <w:rsid w:val="006424D4"/>
    <w:rsid w:val="00645401"/>
    <w:rsid w:val="006459CD"/>
    <w:rsid w:val="00645A28"/>
    <w:rsid w:val="00651D24"/>
    <w:rsid w:val="00652B87"/>
    <w:rsid w:val="00652DB0"/>
    <w:rsid w:val="006534A2"/>
    <w:rsid w:val="006536F5"/>
    <w:rsid w:val="00653A65"/>
    <w:rsid w:val="00654A4B"/>
    <w:rsid w:val="00655C02"/>
    <w:rsid w:val="00661151"/>
    <w:rsid w:val="00662903"/>
    <w:rsid w:val="00662EBA"/>
    <w:rsid w:val="00663F0B"/>
    <w:rsid w:val="0066531C"/>
    <w:rsid w:val="0066590A"/>
    <w:rsid w:val="0066666D"/>
    <w:rsid w:val="00667CE4"/>
    <w:rsid w:val="0067007F"/>
    <w:rsid w:val="00670BBD"/>
    <w:rsid w:val="00670D91"/>
    <w:rsid w:val="00670FDB"/>
    <w:rsid w:val="006713BC"/>
    <w:rsid w:val="006714FE"/>
    <w:rsid w:val="0067278B"/>
    <w:rsid w:val="00675DCC"/>
    <w:rsid w:val="00677AA2"/>
    <w:rsid w:val="00677B11"/>
    <w:rsid w:val="00682B9B"/>
    <w:rsid w:val="00682D83"/>
    <w:rsid w:val="006833B9"/>
    <w:rsid w:val="006836CC"/>
    <w:rsid w:val="00684FD7"/>
    <w:rsid w:val="006854BC"/>
    <w:rsid w:val="00687343"/>
    <w:rsid w:val="006875E3"/>
    <w:rsid w:val="00690B93"/>
    <w:rsid w:val="0069336D"/>
    <w:rsid w:val="0069421F"/>
    <w:rsid w:val="00694923"/>
    <w:rsid w:val="0069618F"/>
    <w:rsid w:val="0069722B"/>
    <w:rsid w:val="00697AF6"/>
    <w:rsid w:val="00697DB0"/>
    <w:rsid w:val="006A0673"/>
    <w:rsid w:val="006A1768"/>
    <w:rsid w:val="006A2561"/>
    <w:rsid w:val="006A736C"/>
    <w:rsid w:val="006B11A7"/>
    <w:rsid w:val="006B1480"/>
    <w:rsid w:val="006B24C3"/>
    <w:rsid w:val="006B2552"/>
    <w:rsid w:val="006B25E7"/>
    <w:rsid w:val="006B2862"/>
    <w:rsid w:val="006B5EB0"/>
    <w:rsid w:val="006B75B4"/>
    <w:rsid w:val="006C03AF"/>
    <w:rsid w:val="006C040B"/>
    <w:rsid w:val="006C10E0"/>
    <w:rsid w:val="006C19C2"/>
    <w:rsid w:val="006C22ED"/>
    <w:rsid w:val="006C4291"/>
    <w:rsid w:val="006C7009"/>
    <w:rsid w:val="006C7167"/>
    <w:rsid w:val="006D1051"/>
    <w:rsid w:val="006D1233"/>
    <w:rsid w:val="006D2BBD"/>
    <w:rsid w:val="006D415C"/>
    <w:rsid w:val="006D4702"/>
    <w:rsid w:val="006D581E"/>
    <w:rsid w:val="006D7386"/>
    <w:rsid w:val="006D75E7"/>
    <w:rsid w:val="006E054E"/>
    <w:rsid w:val="006E0CE6"/>
    <w:rsid w:val="006E0E5C"/>
    <w:rsid w:val="006E1798"/>
    <w:rsid w:val="006E235B"/>
    <w:rsid w:val="006E2BD0"/>
    <w:rsid w:val="006E2D1D"/>
    <w:rsid w:val="006F0C73"/>
    <w:rsid w:val="006F4D88"/>
    <w:rsid w:val="006F56A8"/>
    <w:rsid w:val="006F672C"/>
    <w:rsid w:val="006F709E"/>
    <w:rsid w:val="00700AB3"/>
    <w:rsid w:val="00701958"/>
    <w:rsid w:val="00701B3F"/>
    <w:rsid w:val="007025FA"/>
    <w:rsid w:val="00702BAE"/>
    <w:rsid w:val="00702CE3"/>
    <w:rsid w:val="007035B8"/>
    <w:rsid w:val="0070400E"/>
    <w:rsid w:val="00704012"/>
    <w:rsid w:val="00704558"/>
    <w:rsid w:val="00704673"/>
    <w:rsid w:val="00706D2C"/>
    <w:rsid w:val="007072BE"/>
    <w:rsid w:val="00707DCB"/>
    <w:rsid w:val="0071081A"/>
    <w:rsid w:val="00710B79"/>
    <w:rsid w:val="00711E37"/>
    <w:rsid w:val="00717652"/>
    <w:rsid w:val="0072016E"/>
    <w:rsid w:val="00722CC3"/>
    <w:rsid w:val="007242E6"/>
    <w:rsid w:val="00724385"/>
    <w:rsid w:val="00724542"/>
    <w:rsid w:val="0072514B"/>
    <w:rsid w:val="00725696"/>
    <w:rsid w:val="0072709C"/>
    <w:rsid w:val="00730995"/>
    <w:rsid w:val="00732633"/>
    <w:rsid w:val="007331D8"/>
    <w:rsid w:val="0073367F"/>
    <w:rsid w:val="00734F3C"/>
    <w:rsid w:val="00735486"/>
    <w:rsid w:val="00736A62"/>
    <w:rsid w:val="0073760A"/>
    <w:rsid w:val="0074076B"/>
    <w:rsid w:val="00741628"/>
    <w:rsid w:val="00741D6B"/>
    <w:rsid w:val="0074258C"/>
    <w:rsid w:val="0074277F"/>
    <w:rsid w:val="00742E58"/>
    <w:rsid w:val="007445A7"/>
    <w:rsid w:val="0074479D"/>
    <w:rsid w:val="00746E6F"/>
    <w:rsid w:val="0074778E"/>
    <w:rsid w:val="007512AB"/>
    <w:rsid w:val="00752074"/>
    <w:rsid w:val="00753582"/>
    <w:rsid w:val="00753CC7"/>
    <w:rsid w:val="00755F97"/>
    <w:rsid w:val="00756C78"/>
    <w:rsid w:val="00756D54"/>
    <w:rsid w:val="007601FF"/>
    <w:rsid w:val="00761B8A"/>
    <w:rsid w:val="00764494"/>
    <w:rsid w:val="00764E04"/>
    <w:rsid w:val="00765D9C"/>
    <w:rsid w:val="00767AC8"/>
    <w:rsid w:val="0077098D"/>
    <w:rsid w:val="007758D5"/>
    <w:rsid w:val="00780D0C"/>
    <w:rsid w:val="00783D29"/>
    <w:rsid w:val="00785693"/>
    <w:rsid w:val="00786209"/>
    <w:rsid w:val="007864AB"/>
    <w:rsid w:val="00786BC8"/>
    <w:rsid w:val="00787C7E"/>
    <w:rsid w:val="00790315"/>
    <w:rsid w:val="0079092F"/>
    <w:rsid w:val="00791071"/>
    <w:rsid w:val="0079109D"/>
    <w:rsid w:val="007912D3"/>
    <w:rsid w:val="00791319"/>
    <w:rsid w:val="0079164C"/>
    <w:rsid w:val="007925AF"/>
    <w:rsid w:val="00792BBF"/>
    <w:rsid w:val="00793748"/>
    <w:rsid w:val="00796BD6"/>
    <w:rsid w:val="0079719D"/>
    <w:rsid w:val="007978B1"/>
    <w:rsid w:val="007A0B1A"/>
    <w:rsid w:val="007A20A7"/>
    <w:rsid w:val="007A21A4"/>
    <w:rsid w:val="007A2D7E"/>
    <w:rsid w:val="007A335D"/>
    <w:rsid w:val="007A4744"/>
    <w:rsid w:val="007A5FC9"/>
    <w:rsid w:val="007A73CA"/>
    <w:rsid w:val="007B0264"/>
    <w:rsid w:val="007B11BF"/>
    <w:rsid w:val="007B1F18"/>
    <w:rsid w:val="007B20DD"/>
    <w:rsid w:val="007B2146"/>
    <w:rsid w:val="007B3697"/>
    <w:rsid w:val="007B36AA"/>
    <w:rsid w:val="007B3FB8"/>
    <w:rsid w:val="007B70E0"/>
    <w:rsid w:val="007C1A8D"/>
    <w:rsid w:val="007C21F1"/>
    <w:rsid w:val="007C5861"/>
    <w:rsid w:val="007C60D0"/>
    <w:rsid w:val="007C6684"/>
    <w:rsid w:val="007C7099"/>
    <w:rsid w:val="007C75DE"/>
    <w:rsid w:val="007D180A"/>
    <w:rsid w:val="007D34ED"/>
    <w:rsid w:val="007D4192"/>
    <w:rsid w:val="007D4292"/>
    <w:rsid w:val="007D781B"/>
    <w:rsid w:val="007D78F4"/>
    <w:rsid w:val="007E17DF"/>
    <w:rsid w:val="007E1DFF"/>
    <w:rsid w:val="007E4D87"/>
    <w:rsid w:val="007E745C"/>
    <w:rsid w:val="007E7ECE"/>
    <w:rsid w:val="007F0273"/>
    <w:rsid w:val="007F11D1"/>
    <w:rsid w:val="007F227D"/>
    <w:rsid w:val="007F2677"/>
    <w:rsid w:val="007F3625"/>
    <w:rsid w:val="007F367D"/>
    <w:rsid w:val="007F4678"/>
    <w:rsid w:val="007F5765"/>
    <w:rsid w:val="007F5B92"/>
    <w:rsid w:val="007F6871"/>
    <w:rsid w:val="007F77B4"/>
    <w:rsid w:val="007F7FCB"/>
    <w:rsid w:val="00801077"/>
    <w:rsid w:val="00801DB6"/>
    <w:rsid w:val="00804ACB"/>
    <w:rsid w:val="00806168"/>
    <w:rsid w:val="0080745A"/>
    <w:rsid w:val="00810AC9"/>
    <w:rsid w:val="00812700"/>
    <w:rsid w:val="00814176"/>
    <w:rsid w:val="0081497E"/>
    <w:rsid w:val="008159B8"/>
    <w:rsid w:val="00815A34"/>
    <w:rsid w:val="00815D89"/>
    <w:rsid w:val="0081689D"/>
    <w:rsid w:val="00817262"/>
    <w:rsid w:val="0081790B"/>
    <w:rsid w:val="00817D25"/>
    <w:rsid w:val="00820D41"/>
    <w:rsid w:val="00820D9A"/>
    <w:rsid w:val="0082179A"/>
    <w:rsid w:val="008231A4"/>
    <w:rsid w:val="0082537F"/>
    <w:rsid w:val="00825CBE"/>
    <w:rsid w:val="0082709E"/>
    <w:rsid w:val="008279E9"/>
    <w:rsid w:val="0083016D"/>
    <w:rsid w:val="00830725"/>
    <w:rsid w:val="00831267"/>
    <w:rsid w:val="00835EBA"/>
    <w:rsid w:val="008360EC"/>
    <w:rsid w:val="00841336"/>
    <w:rsid w:val="00841D3C"/>
    <w:rsid w:val="008432A3"/>
    <w:rsid w:val="008432F8"/>
    <w:rsid w:val="0084434E"/>
    <w:rsid w:val="00845E60"/>
    <w:rsid w:val="00846355"/>
    <w:rsid w:val="008470EB"/>
    <w:rsid w:val="0085068A"/>
    <w:rsid w:val="00852287"/>
    <w:rsid w:val="008551F8"/>
    <w:rsid w:val="00856F0D"/>
    <w:rsid w:val="00857E40"/>
    <w:rsid w:val="00860FBA"/>
    <w:rsid w:val="00862B43"/>
    <w:rsid w:val="00862B9C"/>
    <w:rsid w:val="00863F05"/>
    <w:rsid w:val="00864857"/>
    <w:rsid w:val="00865163"/>
    <w:rsid w:val="008661CA"/>
    <w:rsid w:val="00866E0D"/>
    <w:rsid w:val="0086773A"/>
    <w:rsid w:val="00870B4D"/>
    <w:rsid w:val="00871691"/>
    <w:rsid w:val="008777A1"/>
    <w:rsid w:val="0088002D"/>
    <w:rsid w:val="008831EF"/>
    <w:rsid w:val="008858B9"/>
    <w:rsid w:val="00886D36"/>
    <w:rsid w:val="00886DF8"/>
    <w:rsid w:val="00886FBB"/>
    <w:rsid w:val="00887397"/>
    <w:rsid w:val="008906DF"/>
    <w:rsid w:val="00890B76"/>
    <w:rsid w:val="00890B78"/>
    <w:rsid w:val="00890CE7"/>
    <w:rsid w:val="008919A2"/>
    <w:rsid w:val="00892426"/>
    <w:rsid w:val="00892AC0"/>
    <w:rsid w:val="00893ACA"/>
    <w:rsid w:val="00893AFB"/>
    <w:rsid w:val="00893BCF"/>
    <w:rsid w:val="00896F22"/>
    <w:rsid w:val="008A00B7"/>
    <w:rsid w:val="008A0778"/>
    <w:rsid w:val="008A530F"/>
    <w:rsid w:val="008A61B0"/>
    <w:rsid w:val="008B1084"/>
    <w:rsid w:val="008B2B93"/>
    <w:rsid w:val="008B2CEE"/>
    <w:rsid w:val="008B434A"/>
    <w:rsid w:val="008B475C"/>
    <w:rsid w:val="008B6F7A"/>
    <w:rsid w:val="008B7987"/>
    <w:rsid w:val="008B7B0E"/>
    <w:rsid w:val="008B7E9B"/>
    <w:rsid w:val="008C0349"/>
    <w:rsid w:val="008C0C90"/>
    <w:rsid w:val="008C1356"/>
    <w:rsid w:val="008C3E65"/>
    <w:rsid w:val="008C5947"/>
    <w:rsid w:val="008C5C7E"/>
    <w:rsid w:val="008D0820"/>
    <w:rsid w:val="008D16D7"/>
    <w:rsid w:val="008D1B21"/>
    <w:rsid w:val="008D38F5"/>
    <w:rsid w:val="008D3CF1"/>
    <w:rsid w:val="008D4BE2"/>
    <w:rsid w:val="008D568A"/>
    <w:rsid w:val="008D61A0"/>
    <w:rsid w:val="008D67C8"/>
    <w:rsid w:val="008D6834"/>
    <w:rsid w:val="008D7CEA"/>
    <w:rsid w:val="008E1391"/>
    <w:rsid w:val="008E2815"/>
    <w:rsid w:val="008E2DD6"/>
    <w:rsid w:val="008E3E2C"/>
    <w:rsid w:val="008E4717"/>
    <w:rsid w:val="008E48DB"/>
    <w:rsid w:val="008E5957"/>
    <w:rsid w:val="008E608F"/>
    <w:rsid w:val="008E7043"/>
    <w:rsid w:val="008F05DA"/>
    <w:rsid w:val="008F0D05"/>
    <w:rsid w:val="008F1015"/>
    <w:rsid w:val="008F10AC"/>
    <w:rsid w:val="008F204D"/>
    <w:rsid w:val="008F20BD"/>
    <w:rsid w:val="008F27C6"/>
    <w:rsid w:val="008F2C2F"/>
    <w:rsid w:val="008F2DBD"/>
    <w:rsid w:val="008F3380"/>
    <w:rsid w:val="008F338B"/>
    <w:rsid w:val="008F4D6D"/>
    <w:rsid w:val="008F60D9"/>
    <w:rsid w:val="008F6C52"/>
    <w:rsid w:val="00900B4A"/>
    <w:rsid w:val="0090196A"/>
    <w:rsid w:val="00903897"/>
    <w:rsid w:val="00903C32"/>
    <w:rsid w:val="00906199"/>
    <w:rsid w:val="009070EB"/>
    <w:rsid w:val="009074F5"/>
    <w:rsid w:val="00910074"/>
    <w:rsid w:val="0091109A"/>
    <w:rsid w:val="009134D2"/>
    <w:rsid w:val="0091372F"/>
    <w:rsid w:val="00914CA6"/>
    <w:rsid w:val="00915CCB"/>
    <w:rsid w:val="00917409"/>
    <w:rsid w:val="0091793D"/>
    <w:rsid w:val="009202BC"/>
    <w:rsid w:val="00920859"/>
    <w:rsid w:val="00923C30"/>
    <w:rsid w:val="00924070"/>
    <w:rsid w:val="00924692"/>
    <w:rsid w:val="009272B7"/>
    <w:rsid w:val="00931E1F"/>
    <w:rsid w:val="00932ABC"/>
    <w:rsid w:val="00933185"/>
    <w:rsid w:val="00934D25"/>
    <w:rsid w:val="00935049"/>
    <w:rsid w:val="00936953"/>
    <w:rsid w:val="00937121"/>
    <w:rsid w:val="009400B9"/>
    <w:rsid w:val="00940DDB"/>
    <w:rsid w:val="00944349"/>
    <w:rsid w:val="009473C3"/>
    <w:rsid w:val="00947869"/>
    <w:rsid w:val="00950FA9"/>
    <w:rsid w:val="009523AB"/>
    <w:rsid w:val="0095258C"/>
    <w:rsid w:val="00952865"/>
    <w:rsid w:val="00954C35"/>
    <w:rsid w:val="0095515C"/>
    <w:rsid w:val="009552DE"/>
    <w:rsid w:val="00955A02"/>
    <w:rsid w:val="0095684E"/>
    <w:rsid w:val="00957D29"/>
    <w:rsid w:val="00957DA5"/>
    <w:rsid w:val="009606BA"/>
    <w:rsid w:val="00960A64"/>
    <w:rsid w:val="0096127F"/>
    <w:rsid w:val="00961519"/>
    <w:rsid w:val="00961909"/>
    <w:rsid w:val="009630FD"/>
    <w:rsid w:val="00963507"/>
    <w:rsid w:val="0096471D"/>
    <w:rsid w:val="009647B6"/>
    <w:rsid w:val="009662D9"/>
    <w:rsid w:val="0096663B"/>
    <w:rsid w:val="009668D5"/>
    <w:rsid w:val="00966992"/>
    <w:rsid w:val="00967977"/>
    <w:rsid w:val="00971010"/>
    <w:rsid w:val="00971405"/>
    <w:rsid w:val="00971BA6"/>
    <w:rsid w:val="0097220F"/>
    <w:rsid w:val="00972392"/>
    <w:rsid w:val="0097540F"/>
    <w:rsid w:val="0097542C"/>
    <w:rsid w:val="00975A1A"/>
    <w:rsid w:val="0098004D"/>
    <w:rsid w:val="00981C7C"/>
    <w:rsid w:val="00983332"/>
    <w:rsid w:val="00984CB6"/>
    <w:rsid w:val="0098543F"/>
    <w:rsid w:val="00986623"/>
    <w:rsid w:val="00992511"/>
    <w:rsid w:val="00992F79"/>
    <w:rsid w:val="009956B3"/>
    <w:rsid w:val="00996B64"/>
    <w:rsid w:val="00996CA9"/>
    <w:rsid w:val="00996DD5"/>
    <w:rsid w:val="009A15B8"/>
    <w:rsid w:val="009A15D1"/>
    <w:rsid w:val="009A2B2A"/>
    <w:rsid w:val="009A43DD"/>
    <w:rsid w:val="009B6782"/>
    <w:rsid w:val="009B70AE"/>
    <w:rsid w:val="009B77D8"/>
    <w:rsid w:val="009C0AF5"/>
    <w:rsid w:val="009C1155"/>
    <w:rsid w:val="009C16A2"/>
    <w:rsid w:val="009C1791"/>
    <w:rsid w:val="009C3B31"/>
    <w:rsid w:val="009C4F02"/>
    <w:rsid w:val="009D05E5"/>
    <w:rsid w:val="009D1962"/>
    <w:rsid w:val="009D2016"/>
    <w:rsid w:val="009D206C"/>
    <w:rsid w:val="009D295A"/>
    <w:rsid w:val="009D2982"/>
    <w:rsid w:val="009D35A1"/>
    <w:rsid w:val="009D39C7"/>
    <w:rsid w:val="009D44F5"/>
    <w:rsid w:val="009D6BF3"/>
    <w:rsid w:val="009E0569"/>
    <w:rsid w:val="009E0CA8"/>
    <w:rsid w:val="009E27B3"/>
    <w:rsid w:val="009E27BB"/>
    <w:rsid w:val="009E28A1"/>
    <w:rsid w:val="009E45D5"/>
    <w:rsid w:val="009E6A01"/>
    <w:rsid w:val="009E6A1F"/>
    <w:rsid w:val="009E72EB"/>
    <w:rsid w:val="009E7425"/>
    <w:rsid w:val="009E74AE"/>
    <w:rsid w:val="009F0240"/>
    <w:rsid w:val="009F2032"/>
    <w:rsid w:val="009F2F00"/>
    <w:rsid w:val="009F5CE4"/>
    <w:rsid w:val="00A001BD"/>
    <w:rsid w:val="00A00FFA"/>
    <w:rsid w:val="00A019B1"/>
    <w:rsid w:val="00A01D2A"/>
    <w:rsid w:val="00A021E0"/>
    <w:rsid w:val="00A03435"/>
    <w:rsid w:val="00A04171"/>
    <w:rsid w:val="00A041D2"/>
    <w:rsid w:val="00A05700"/>
    <w:rsid w:val="00A06CAD"/>
    <w:rsid w:val="00A07535"/>
    <w:rsid w:val="00A07703"/>
    <w:rsid w:val="00A07F82"/>
    <w:rsid w:val="00A1054F"/>
    <w:rsid w:val="00A11A62"/>
    <w:rsid w:val="00A11CE6"/>
    <w:rsid w:val="00A129C5"/>
    <w:rsid w:val="00A141DC"/>
    <w:rsid w:val="00A151F9"/>
    <w:rsid w:val="00A15756"/>
    <w:rsid w:val="00A15B21"/>
    <w:rsid w:val="00A15FB9"/>
    <w:rsid w:val="00A17284"/>
    <w:rsid w:val="00A206A7"/>
    <w:rsid w:val="00A21177"/>
    <w:rsid w:val="00A2170D"/>
    <w:rsid w:val="00A21C95"/>
    <w:rsid w:val="00A220B2"/>
    <w:rsid w:val="00A242B3"/>
    <w:rsid w:val="00A24B5E"/>
    <w:rsid w:val="00A262BB"/>
    <w:rsid w:val="00A26863"/>
    <w:rsid w:val="00A316B7"/>
    <w:rsid w:val="00A328F9"/>
    <w:rsid w:val="00A332B8"/>
    <w:rsid w:val="00A33768"/>
    <w:rsid w:val="00A338F8"/>
    <w:rsid w:val="00A376C3"/>
    <w:rsid w:val="00A37CA5"/>
    <w:rsid w:val="00A42F47"/>
    <w:rsid w:val="00A43EA2"/>
    <w:rsid w:val="00A45490"/>
    <w:rsid w:val="00A45B8E"/>
    <w:rsid w:val="00A45CAE"/>
    <w:rsid w:val="00A46138"/>
    <w:rsid w:val="00A46367"/>
    <w:rsid w:val="00A472B7"/>
    <w:rsid w:val="00A50E81"/>
    <w:rsid w:val="00A544DF"/>
    <w:rsid w:val="00A60A3F"/>
    <w:rsid w:val="00A62931"/>
    <w:rsid w:val="00A62E15"/>
    <w:rsid w:val="00A63734"/>
    <w:rsid w:val="00A63B0E"/>
    <w:rsid w:val="00A6401E"/>
    <w:rsid w:val="00A64D74"/>
    <w:rsid w:val="00A667B6"/>
    <w:rsid w:val="00A72431"/>
    <w:rsid w:val="00A72B8D"/>
    <w:rsid w:val="00A77933"/>
    <w:rsid w:val="00A77F78"/>
    <w:rsid w:val="00A81312"/>
    <w:rsid w:val="00A817CE"/>
    <w:rsid w:val="00A81898"/>
    <w:rsid w:val="00A82494"/>
    <w:rsid w:val="00A8282E"/>
    <w:rsid w:val="00A84955"/>
    <w:rsid w:val="00A84F78"/>
    <w:rsid w:val="00A850F9"/>
    <w:rsid w:val="00A8568A"/>
    <w:rsid w:val="00A85A0E"/>
    <w:rsid w:val="00A863BF"/>
    <w:rsid w:val="00A86890"/>
    <w:rsid w:val="00A87449"/>
    <w:rsid w:val="00A90001"/>
    <w:rsid w:val="00A901DF"/>
    <w:rsid w:val="00A92DF1"/>
    <w:rsid w:val="00A93190"/>
    <w:rsid w:val="00AA1F17"/>
    <w:rsid w:val="00AA1FC1"/>
    <w:rsid w:val="00AA2D76"/>
    <w:rsid w:val="00AA384D"/>
    <w:rsid w:val="00AA3D84"/>
    <w:rsid w:val="00AA400E"/>
    <w:rsid w:val="00AA6CDB"/>
    <w:rsid w:val="00AA7683"/>
    <w:rsid w:val="00AB0234"/>
    <w:rsid w:val="00AB176A"/>
    <w:rsid w:val="00AB1F10"/>
    <w:rsid w:val="00AB2E3C"/>
    <w:rsid w:val="00AB4DCB"/>
    <w:rsid w:val="00AB502F"/>
    <w:rsid w:val="00AC1099"/>
    <w:rsid w:val="00AC16DB"/>
    <w:rsid w:val="00AC191C"/>
    <w:rsid w:val="00AC2543"/>
    <w:rsid w:val="00AC2EAC"/>
    <w:rsid w:val="00AC3941"/>
    <w:rsid w:val="00AC39E6"/>
    <w:rsid w:val="00AC412C"/>
    <w:rsid w:val="00AC560C"/>
    <w:rsid w:val="00AC58FD"/>
    <w:rsid w:val="00AD0761"/>
    <w:rsid w:val="00AD0874"/>
    <w:rsid w:val="00AD0B43"/>
    <w:rsid w:val="00AD11A6"/>
    <w:rsid w:val="00AD16B8"/>
    <w:rsid w:val="00AD2BBB"/>
    <w:rsid w:val="00AD33FA"/>
    <w:rsid w:val="00AD3E29"/>
    <w:rsid w:val="00AD402B"/>
    <w:rsid w:val="00AD5389"/>
    <w:rsid w:val="00AD78CD"/>
    <w:rsid w:val="00AE10D0"/>
    <w:rsid w:val="00AE176D"/>
    <w:rsid w:val="00AE2AC6"/>
    <w:rsid w:val="00AE2F25"/>
    <w:rsid w:val="00AE3A6A"/>
    <w:rsid w:val="00AE4361"/>
    <w:rsid w:val="00AE50DB"/>
    <w:rsid w:val="00AE5AA1"/>
    <w:rsid w:val="00AE666F"/>
    <w:rsid w:val="00AE76F5"/>
    <w:rsid w:val="00AE78F1"/>
    <w:rsid w:val="00AF0296"/>
    <w:rsid w:val="00AF1D29"/>
    <w:rsid w:val="00AF23D6"/>
    <w:rsid w:val="00AF3705"/>
    <w:rsid w:val="00AF4F08"/>
    <w:rsid w:val="00AF661D"/>
    <w:rsid w:val="00AF6629"/>
    <w:rsid w:val="00AF6C15"/>
    <w:rsid w:val="00B011ED"/>
    <w:rsid w:val="00B012C8"/>
    <w:rsid w:val="00B041B9"/>
    <w:rsid w:val="00B047EE"/>
    <w:rsid w:val="00B048C3"/>
    <w:rsid w:val="00B0520C"/>
    <w:rsid w:val="00B07CCA"/>
    <w:rsid w:val="00B107B1"/>
    <w:rsid w:val="00B10842"/>
    <w:rsid w:val="00B113D2"/>
    <w:rsid w:val="00B14B72"/>
    <w:rsid w:val="00B1577F"/>
    <w:rsid w:val="00B15FC8"/>
    <w:rsid w:val="00B23BA9"/>
    <w:rsid w:val="00B269D6"/>
    <w:rsid w:val="00B26CAB"/>
    <w:rsid w:val="00B27282"/>
    <w:rsid w:val="00B30011"/>
    <w:rsid w:val="00B30C92"/>
    <w:rsid w:val="00B32DB0"/>
    <w:rsid w:val="00B32F6F"/>
    <w:rsid w:val="00B34011"/>
    <w:rsid w:val="00B34985"/>
    <w:rsid w:val="00B36D8B"/>
    <w:rsid w:val="00B376DF"/>
    <w:rsid w:val="00B40152"/>
    <w:rsid w:val="00B40552"/>
    <w:rsid w:val="00B41B14"/>
    <w:rsid w:val="00B421A9"/>
    <w:rsid w:val="00B432AF"/>
    <w:rsid w:val="00B43549"/>
    <w:rsid w:val="00B45FC5"/>
    <w:rsid w:val="00B4775A"/>
    <w:rsid w:val="00B51297"/>
    <w:rsid w:val="00B5199F"/>
    <w:rsid w:val="00B519FA"/>
    <w:rsid w:val="00B52EA7"/>
    <w:rsid w:val="00B542FB"/>
    <w:rsid w:val="00B54965"/>
    <w:rsid w:val="00B54C28"/>
    <w:rsid w:val="00B560B3"/>
    <w:rsid w:val="00B56417"/>
    <w:rsid w:val="00B5673C"/>
    <w:rsid w:val="00B56FD5"/>
    <w:rsid w:val="00B60C0C"/>
    <w:rsid w:val="00B61418"/>
    <w:rsid w:val="00B61DE0"/>
    <w:rsid w:val="00B63DBD"/>
    <w:rsid w:val="00B642CB"/>
    <w:rsid w:val="00B66C09"/>
    <w:rsid w:val="00B67BC6"/>
    <w:rsid w:val="00B733E6"/>
    <w:rsid w:val="00B75AE1"/>
    <w:rsid w:val="00B77D9E"/>
    <w:rsid w:val="00B77DDF"/>
    <w:rsid w:val="00B77E2E"/>
    <w:rsid w:val="00B807CC"/>
    <w:rsid w:val="00B80D62"/>
    <w:rsid w:val="00B82440"/>
    <w:rsid w:val="00B84415"/>
    <w:rsid w:val="00B84437"/>
    <w:rsid w:val="00B84789"/>
    <w:rsid w:val="00B86946"/>
    <w:rsid w:val="00B87406"/>
    <w:rsid w:val="00B9022F"/>
    <w:rsid w:val="00B90B62"/>
    <w:rsid w:val="00B90F89"/>
    <w:rsid w:val="00B91D3A"/>
    <w:rsid w:val="00B922C5"/>
    <w:rsid w:val="00B932AF"/>
    <w:rsid w:val="00B942F5"/>
    <w:rsid w:val="00B95A86"/>
    <w:rsid w:val="00B95F1D"/>
    <w:rsid w:val="00B965F2"/>
    <w:rsid w:val="00BA150F"/>
    <w:rsid w:val="00BA1B03"/>
    <w:rsid w:val="00BA390B"/>
    <w:rsid w:val="00BA3F15"/>
    <w:rsid w:val="00BB2BE2"/>
    <w:rsid w:val="00BB3F42"/>
    <w:rsid w:val="00BB69C4"/>
    <w:rsid w:val="00BB6AEB"/>
    <w:rsid w:val="00BC1358"/>
    <w:rsid w:val="00BC1C1B"/>
    <w:rsid w:val="00BC2097"/>
    <w:rsid w:val="00BC3421"/>
    <w:rsid w:val="00BC50CB"/>
    <w:rsid w:val="00BC5887"/>
    <w:rsid w:val="00BC5E1D"/>
    <w:rsid w:val="00BC6849"/>
    <w:rsid w:val="00BC6CA2"/>
    <w:rsid w:val="00BC7818"/>
    <w:rsid w:val="00BD2338"/>
    <w:rsid w:val="00BD241A"/>
    <w:rsid w:val="00BD3291"/>
    <w:rsid w:val="00BD340F"/>
    <w:rsid w:val="00BD4234"/>
    <w:rsid w:val="00BD42A8"/>
    <w:rsid w:val="00BD7213"/>
    <w:rsid w:val="00BD780F"/>
    <w:rsid w:val="00BD7C0F"/>
    <w:rsid w:val="00BD7DF4"/>
    <w:rsid w:val="00BE1376"/>
    <w:rsid w:val="00BE2C9F"/>
    <w:rsid w:val="00BE2F95"/>
    <w:rsid w:val="00BE4CD1"/>
    <w:rsid w:val="00BE7A51"/>
    <w:rsid w:val="00BE7A91"/>
    <w:rsid w:val="00BE7FA0"/>
    <w:rsid w:val="00BF03CC"/>
    <w:rsid w:val="00BF198B"/>
    <w:rsid w:val="00BF1D43"/>
    <w:rsid w:val="00BF33B8"/>
    <w:rsid w:val="00BF4CCD"/>
    <w:rsid w:val="00BF4F3B"/>
    <w:rsid w:val="00BF6F2C"/>
    <w:rsid w:val="00C00756"/>
    <w:rsid w:val="00C00C7D"/>
    <w:rsid w:val="00C00D41"/>
    <w:rsid w:val="00C01C1D"/>
    <w:rsid w:val="00C041E7"/>
    <w:rsid w:val="00C0452E"/>
    <w:rsid w:val="00C046CE"/>
    <w:rsid w:val="00C0531C"/>
    <w:rsid w:val="00C057F6"/>
    <w:rsid w:val="00C05A32"/>
    <w:rsid w:val="00C05BD5"/>
    <w:rsid w:val="00C06A5C"/>
    <w:rsid w:val="00C06AE6"/>
    <w:rsid w:val="00C070AA"/>
    <w:rsid w:val="00C07344"/>
    <w:rsid w:val="00C107F0"/>
    <w:rsid w:val="00C116C3"/>
    <w:rsid w:val="00C12FC1"/>
    <w:rsid w:val="00C13D7D"/>
    <w:rsid w:val="00C15049"/>
    <w:rsid w:val="00C15932"/>
    <w:rsid w:val="00C168F2"/>
    <w:rsid w:val="00C169CA"/>
    <w:rsid w:val="00C204AB"/>
    <w:rsid w:val="00C219AE"/>
    <w:rsid w:val="00C231C0"/>
    <w:rsid w:val="00C25519"/>
    <w:rsid w:val="00C258E9"/>
    <w:rsid w:val="00C25BB8"/>
    <w:rsid w:val="00C26016"/>
    <w:rsid w:val="00C275F3"/>
    <w:rsid w:val="00C30F45"/>
    <w:rsid w:val="00C31571"/>
    <w:rsid w:val="00C317E6"/>
    <w:rsid w:val="00C32616"/>
    <w:rsid w:val="00C32BDC"/>
    <w:rsid w:val="00C33968"/>
    <w:rsid w:val="00C35101"/>
    <w:rsid w:val="00C351F1"/>
    <w:rsid w:val="00C400E3"/>
    <w:rsid w:val="00C40829"/>
    <w:rsid w:val="00C4093D"/>
    <w:rsid w:val="00C42AA3"/>
    <w:rsid w:val="00C43992"/>
    <w:rsid w:val="00C43E57"/>
    <w:rsid w:val="00C43F3C"/>
    <w:rsid w:val="00C46F36"/>
    <w:rsid w:val="00C50D49"/>
    <w:rsid w:val="00C57A96"/>
    <w:rsid w:val="00C60E12"/>
    <w:rsid w:val="00C60F20"/>
    <w:rsid w:val="00C61021"/>
    <w:rsid w:val="00C6147B"/>
    <w:rsid w:val="00C6204E"/>
    <w:rsid w:val="00C6229C"/>
    <w:rsid w:val="00C628EB"/>
    <w:rsid w:val="00C62A34"/>
    <w:rsid w:val="00C63D6F"/>
    <w:rsid w:val="00C64DDD"/>
    <w:rsid w:val="00C65A6A"/>
    <w:rsid w:val="00C65DD2"/>
    <w:rsid w:val="00C6660F"/>
    <w:rsid w:val="00C67B84"/>
    <w:rsid w:val="00C7054D"/>
    <w:rsid w:val="00C7209C"/>
    <w:rsid w:val="00C72381"/>
    <w:rsid w:val="00C72CB1"/>
    <w:rsid w:val="00C737CE"/>
    <w:rsid w:val="00C74262"/>
    <w:rsid w:val="00C771B1"/>
    <w:rsid w:val="00C80403"/>
    <w:rsid w:val="00C80619"/>
    <w:rsid w:val="00C824DE"/>
    <w:rsid w:val="00C87891"/>
    <w:rsid w:val="00C879CA"/>
    <w:rsid w:val="00C901E1"/>
    <w:rsid w:val="00C91FE2"/>
    <w:rsid w:val="00C92937"/>
    <w:rsid w:val="00C93C9C"/>
    <w:rsid w:val="00C96F89"/>
    <w:rsid w:val="00C97119"/>
    <w:rsid w:val="00CA2838"/>
    <w:rsid w:val="00CA3EE4"/>
    <w:rsid w:val="00CA55D1"/>
    <w:rsid w:val="00CA6145"/>
    <w:rsid w:val="00CA731E"/>
    <w:rsid w:val="00CB0607"/>
    <w:rsid w:val="00CB0EDE"/>
    <w:rsid w:val="00CB1F96"/>
    <w:rsid w:val="00CB4E33"/>
    <w:rsid w:val="00CB6A1E"/>
    <w:rsid w:val="00CB7D11"/>
    <w:rsid w:val="00CB7DF4"/>
    <w:rsid w:val="00CC0010"/>
    <w:rsid w:val="00CC0261"/>
    <w:rsid w:val="00CC19BA"/>
    <w:rsid w:val="00CC2159"/>
    <w:rsid w:val="00CC3781"/>
    <w:rsid w:val="00CC4457"/>
    <w:rsid w:val="00CC6784"/>
    <w:rsid w:val="00CD1123"/>
    <w:rsid w:val="00CD2007"/>
    <w:rsid w:val="00CD2115"/>
    <w:rsid w:val="00CD2390"/>
    <w:rsid w:val="00CD4835"/>
    <w:rsid w:val="00CD57C8"/>
    <w:rsid w:val="00CD5D50"/>
    <w:rsid w:val="00CD63FD"/>
    <w:rsid w:val="00CD7E56"/>
    <w:rsid w:val="00CE021E"/>
    <w:rsid w:val="00CE198C"/>
    <w:rsid w:val="00CE22E2"/>
    <w:rsid w:val="00CE565F"/>
    <w:rsid w:val="00CE669C"/>
    <w:rsid w:val="00CE6D39"/>
    <w:rsid w:val="00CF15D2"/>
    <w:rsid w:val="00CF24E6"/>
    <w:rsid w:val="00CF6935"/>
    <w:rsid w:val="00CF76A9"/>
    <w:rsid w:val="00CF7BDB"/>
    <w:rsid w:val="00D01747"/>
    <w:rsid w:val="00D01BF0"/>
    <w:rsid w:val="00D024CA"/>
    <w:rsid w:val="00D0288F"/>
    <w:rsid w:val="00D03E5A"/>
    <w:rsid w:val="00D04358"/>
    <w:rsid w:val="00D06839"/>
    <w:rsid w:val="00D112BA"/>
    <w:rsid w:val="00D1264D"/>
    <w:rsid w:val="00D141D6"/>
    <w:rsid w:val="00D16FC5"/>
    <w:rsid w:val="00D219D8"/>
    <w:rsid w:val="00D21C4E"/>
    <w:rsid w:val="00D24271"/>
    <w:rsid w:val="00D245C8"/>
    <w:rsid w:val="00D246C5"/>
    <w:rsid w:val="00D24E7D"/>
    <w:rsid w:val="00D25F4C"/>
    <w:rsid w:val="00D261A5"/>
    <w:rsid w:val="00D27961"/>
    <w:rsid w:val="00D31169"/>
    <w:rsid w:val="00D3133A"/>
    <w:rsid w:val="00D34150"/>
    <w:rsid w:val="00D368D9"/>
    <w:rsid w:val="00D36A8C"/>
    <w:rsid w:val="00D374AF"/>
    <w:rsid w:val="00D3784D"/>
    <w:rsid w:val="00D379BC"/>
    <w:rsid w:val="00D40A32"/>
    <w:rsid w:val="00D43ACC"/>
    <w:rsid w:val="00D43BFF"/>
    <w:rsid w:val="00D43F89"/>
    <w:rsid w:val="00D44B5C"/>
    <w:rsid w:val="00D45315"/>
    <w:rsid w:val="00D4539E"/>
    <w:rsid w:val="00D45F7F"/>
    <w:rsid w:val="00D4665A"/>
    <w:rsid w:val="00D50C84"/>
    <w:rsid w:val="00D510A7"/>
    <w:rsid w:val="00D513DE"/>
    <w:rsid w:val="00D52019"/>
    <w:rsid w:val="00D53A1E"/>
    <w:rsid w:val="00D548B1"/>
    <w:rsid w:val="00D55135"/>
    <w:rsid w:val="00D57921"/>
    <w:rsid w:val="00D6243F"/>
    <w:rsid w:val="00D6634E"/>
    <w:rsid w:val="00D666CA"/>
    <w:rsid w:val="00D70379"/>
    <w:rsid w:val="00D70832"/>
    <w:rsid w:val="00D70914"/>
    <w:rsid w:val="00D7122C"/>
    <w:rsid w:val="00D7150E"/>
    <w:rsid w:val="00D7207C"/>
    <w:rsid w:val="00D7294D"/>
    <w:rsid w:val="00D73463"/>
    <w:rsid w:val="00D77EE1"/>
    <w:rsid w:val="00D77FE0"/>
    <w:rsid w:val="00D81C34"/>
    <w:rsid w:val="00D84A04"/>
    <w:rsid w:val="00D84E77"/>
    <w:rsid w:val="00D912AB"/>
    <w:rsid w:val="00D9150F"/>
    <w:rsid w:val="00D91923"/>
    <w:rsid w:val="00D91F26"/>
    <w:rsid w:val="00D923A4"/>
    <w:rsid w:val="00D93E07"/>
    <w:rsid w:val="00D95850"/>
    <w:rsid w:val="00D97806"/>
    <w:rsid w:val="00DA0278"/>
    <w:rsid w:val="00DA1033"/>
    <w:rsid w:val="00DA33C0"/>
    <w:rsid w:val="00DA4748"/>
    <w:rsid w:val="00DA5746"/>
    <w:rsid w:val="00DA59F5"/>
    <w:rsid w:val="00DA5C3F"/>
    <w:rsid w:val="00DB092C"/>
    <w:rsid w:val="00DB0F19"/>
    <w:rsid w:val="00DB1D49"/>
    <w:rsid w:val="00DB5A98"/>
    <w:rsid w:val="00DB6F02"/>
    <w:rsid w:val="00DB74B1"/>
    <w:rsid w:val="00DC3B66"/>
    <w:rsid w:val="00DC3D40"/>
    <w:rsid w:val="00DC3ECD"/>
    <w:rsid w:val="00DC43F0"/>
    <w:rsid w:val="00DC457B"/>
    <w:rsid w:val="00DC5326"/>
    <w:rsid w:val="00DC5424"/>
    <w:rsid w:val="00DC55B4"/>
    <w:rsid w:val="00DC795A"/>
    <w:rsid w:val="00DD0020"/>
    <w:rsid w:val="00DD002D"/>
    <w:rsid w:val="00DD0E47"/>
    <w:rsid w:val="00DD0ED2"/>
    <w:rsid w:val="00DD1D29"/>
    <w:rsid w:val="00DD1E35"/>
    <w:rsid w:val="00DD2B57"/>
    <w:rsid w:val="00DD3E3B"/>
    <w:rsid w:val="00DD49A5"/>
    <w:rsid w:val="00DD63FB"/>
    <w:rsid w:val="00DD651C"/>
    <w:rsid w:val="00DD7242"/>
    <w:rsid w:val="00DE32BD"/>
    <w:rsid w:val="00DE350D"/>
    <w:rsid w:val="00DE6E44"/>
    <w:rsid w:val="00DE7C95"/>
    <w:rsid w:val="00DE7F3D"/>
    <w:rsid w:val="00DE7F93"/>
    <w:rsid w:val="00DF06C0"/>
    <w:rsid w:val="00DF0D39"/>
    <w:rsid w:val="00DF1710"/>
    <w:rsid w:val="00DF4708"/>
    <w:rsid w:val="00DF56FD"/>
    <w:rsid w:val="00DF70FF"/>
    <w:rsid w:val="00DF7611"/>
    <w:rsid w:val="00DF79FF"/>
    <w:rsid w:val="00E009D6"/>
    <w:rsid w:val="00E020DA"/>
    <w:rsid w:val="00E02816"/>
    <w:rsid w:val="00E02CD6"/>
    <w:rsid w:val="00E06EA6"/>
    <w:rsid w:val="00E079B3"/>
    <w:rsid w:val="00E079F5"/>
    <w:rsid w:val="00E1043A"/>
    <w:rsid w:val="00E10CFB"/>
    <w:rsid w:val="00E1186C"/>
    <w:rsid w:val="00E12002"/>
    <w:rsid w:val="00E14879"/>
    <w:rsid w:val="00E15409"/>
    <w:rsid w:val="00E15975"/>
    <w:rsid w:val="00E15EA1"/>
    <w:rsid w:val="00E16B47"/>
    <w:rsid w:val="00E17D3D"/>
    <w:rsid w:val="00E22677"/>
    <w:rsid w:val="00E22E1C"/>
    <w:rsid w:val="00E2307B"/>
    <w:rsid w:val="00E238CB"/>
    <w:rsid w:val="00E2457E"/>
    <w:rsid w:val="00E252E4"/>
    <w:rsid w:val="00E26095"/>
    <w:rsid w:val="00E260D5"/>
    <w:rsid w:val="00E27B4B"/>
    <w:rsid w:val="00E27BEC"/>
    <w:rsid w:val="00E30F0C"/>
    <w:rsid w:val="00E30F96"/>
    <w:rsid w:val="00E31EA7"/>
    <w:rsid w:val="00E320E7"/>
    <w:rsid w:val="00E34674"/>
    <w:rsid w:val="00E35DBF"/>
    <w:rsid w:val="00E36BDD"/>
    <w:rsid w:val="00E375DB"/>
    <w:rsid w:val="00E402F2"/>
    <w:rsid w:val="00E43C3D"/>
    <w:rsid w:val="00E44581"/>
    <w:rsid w:val="00E460A3"/>
    <w:rsid w:val="00E514CF"/>
    <w:rsid w:val="00E52662"/>
    <w:rsid w:val="00E52DEF"/>
    <w:rsid w:val="00E541AB"/>
    <w:rsid w:val="00E544FA"/>
    <w:rsid w:val="00E612A8"/>
    <w:rsid w:val="00E6176C"/>
    <w:rsid w:val="00E61A68"/>
    <w:rsid w:val="00E6266E"/>
    <w:rsid w:val="00E62F21"/>
    <w:rsid w:val="00E6328C"/>
    <w:rsid w:val="00E64B0A"/>
    <w:rsid w:val="00E65E4B"/>
    <w:rsid w:val="00E673A4"/>
    <w:rsid w:val="00E70CF3"/>
    <w:rsid w:val="00E71324"/>
    <w:rsid w:val="00E713BE"/>
    <w:rsid w:val="00E71820"/>
    <w:rsid w:val="00E71F88"/>
    <w:rsid w:val="00E73886"/>
    <w:rsid w:val="00E744E8"/>
    <w:rsid w:val="00E74D0F"/>
    <w:rsid w:val="00E74FAE"/>
    <w:rsid w:val="00E76612"/>
    <w:rsid w:val="00E7681A"/>
    <w:rsid w:val="00E76FFD"/>
    <w:rsid w:val="00E77589"/>
    <w:rsid w:val="00E80B43"/>
    <w:rsid w:val="00E81405"/>
    <w:rsid w:val="00E817A8"/>
    <w:rsid w:val="00E8236B"/>
    <w:rsid w:val="00E83832"/>
    <w:rsid w:val="00E83992"/>
    <w:rsid w:val="00E83BEF"/>
    <w:rsid w:val="00E83DC8"/>
    <w:rsid w:val="00E84A99"/>
    <w:rsid w:val="00E85804"/>
    <w:rsid w:val="00E91E6C"/>
    <w:rsid w:val="00E9210A"/>
    <w:rsid w:val="00E92162"/>
    <w:rsid w:val="00E92748"/>
    <w:rsid w:val="00E92BD9"/>
    <w:rsid w:val="00E930EE"/>
    <w:rsid w:val="00E93E39"/>
    <w:rsid w:val="00E94397"/>
    <w:rsid w:val="00E96AFE"/>
    <w:rsid w:val="00EA19B2"/>
    <w:rsid w:val="00EA1D67"/>
    <w:rsid w:val="00EA21F5"/>
    <w:rsid w:val="00EA3087"/>
    <w:rsid w:val="00EA364B"/>
    <w:rsid w:val="00EA38F4"/>
    <w:rsid w:val="00EA5C32"/>
    <w:rsid w:val="00EA73BD"/>
    <w:rsid w:val="00EA7CB9"/>
    <w:rsid w:val="00EA7D27"/>
    <w:rsid w:val="00EB0557"/>
    <w:rsid w:val="00EB0F94"/>
    <w:rsid w:val="00EB1512"/>
    <w:rsid w:val="00EB1FF0"/>
    <w:rsid w:val="00EB3DC9"/>
    <w:rsid w:val="00EB4523"/>
    <w:rsid w:val="00EB5E12"/>
    <w:rsid w:val="00EB6226"/>
    <w:rsid w:val="00EC0B68"/>
    <w:rsid w:val="00EC3BD7"/>
    <w:rsid w:val="00EC5339"/>
    <w:rsid w:val="00EC59F9"/>
    <w:rsid w:val="00EC62A8"/>
    <w:rsid w:val="00EC69DF"/>
    <w:rsid w:val="00EC76F4"/>
    <w:rsid w:val="00ED0342"/>
    <w:rsid w:val="00ED06C8"/>
    <w:rsid w:val="00ED0C4D"/>
    <w:rsid w:val="00ED2E85"/>
    <w:rsid w:val="00ED3003"/>
    <w:rsid w:val="00ED68F8"/>
    <w:rsid w:val="00ED6B3B"/>
    <w:rsid w:val="00ED6ED1"/>
    <w:rsid w:val="00ED7E58"/>
    <w:rsid w:val="00EE1053"/>
    <w:rsid w:val="00EE1DE9"/>
    <w:rsid w:val="00EE251E"/>
    <w:rsid w:val="00EE34BC"/>
    <w:rsid w:val="00EE3ABD"/>
    <w:rsid w:val="00EE3D7B"/>
    <w:rsid w:val="00EE4921"/>
    <w:rsid w:val="00EE5600"/>
    <w:rsid w:val="00EE660F"/>
    <w:rsid w:val="00EF0492"/>
    <w:rsid w:val="00EF0FD3"/>
    <w:rsid w:val="00EF13CE"/>
    <w:rsid w:val="00EF1CBC"/>
    <w:rsid w:val="00EF37C4"/>
    <w:rsid w:val="00EF4A80"/>
    <w:rsid w:val="00EF7E02"/>
    <w:rsid w:val="00F004B7"/>
    <w:rsid w:val="00F00621"/>
    <w:rsid w:val="00F010FE"/>
    <w:rsid w:val="00F018DE"/>
    <w:rsid w:val="00F0338F"/>
    <w:rsid w:val="00F03A73"/>
    <w:rsid w:val="00F103CF"/>
    <w:rsid w:val="00F11648"/>
    <w:rsid w:val="00F12781"/>
    <w:rsid w:val="00F12C71"/>
    <w:rsid w:val="00F15F31"/>
    <w:rsid w:val="00F16AA8"/>
    <w:rsid w:val="00F22D55"/>
    <w:rsid w:val="00F230D8"/>
    <w:rsid w:val="00F235CD"/>
    <w:rsid w:val="00F24AB3"/>
    <w:rsid w:val="00F259D0"/>
    <w:rsid w:val="00F2676B"/>
    <w:rsid w:val="00F26FDB"/>
    <w:rsid w:val="00F27CDA"/>
    <w:rsid w:val="00F30414"/>
    <w:rsid w:val="00F30619"/>
    <w:rsid w:val="00F316A1"/>
    <w:rsid w:val="00F332E7"/>
    <w:rsid w:val="00F3373B"/>
    <w:rsid w:val="00F363A5"/>
    <w:rsid w:val="00F36883"/>
    <w:rsid w:val="00F368A9"/>
    <w:rsid w:val="00F3697B"/>
    <w:rsid w:val="00F36FA7"/>
    <w:rsid w:val="00F441C2"/>
    <w:rsid w:val="00F4571C"/>
    <w:rsid w:val="00F46796"/>
    <w:rsid w:val="00F4772D"/>
    <w:rsid w:val="00F477B7"/>
    <w:rsid w:val="00F47C8A"/>
    <w:rsid w:val="00F47D6B"/>
    <w:rsid w:val="00F509F8"/>
    <w:rsid w:val="00F51295"/>
    <w:rsid w:val="00F51FA8"/>
    <w:rsid w:val="00F53B83"/>
    <w:rsid w:val="00F53F71"/>
    <w:rsid w:val="00F541D6"/>
    <w:rsid w:val="00F60DCD"/>
    <w:rsid w:val="00F616F1"/>
    <w:rsid w:val="00F618C9"/>
    <w:rsid w:val="00F61C94"/>
    <w:rsid w:val="00F620B1"/>
    <w:rsid w:val="00F6326F"/>
    <w:rsid w:val="00F6369B"/>
    <w:rsid w:val="00F63B92"/>
    <w:rsid w:val="00F654CA"/>
    <w:rsid w:val="00F66444"/>
    <w:rsid w:val="00F66A88"/>
    <w:rsid w:val="00F675A3"/>
    <w:rsid w:val="00F704DF"/>
    <w:rsid w:val="00F7172E"/>
    <w:rsid w:val="00F76FE6"/>
    <w:rsid w:val="00F77AFD"/>
    <w:rsid w:val="00F77BC6"/>
    <w:rsid w:val="00F77D0A"/>
    <w:rsid w:val="00F809CA"/>
    <w:rsid w:val="00F80B71"/>
    <w:rsid w:val="00F81E18"/>
    <w:rsid w:val="00F82893"/>
    <w:rsid w:val="00F83513"/>
    <w:rsid w:val="00F83AB7"/>
    <w:rsid w:val="00F84586"/>
    <w:rsid w:val="00F85C00"/>
    <w:rsid w:val="00F93617"/>
    <w:rsid w:val="00F93CF7"/>
    <w:rsid w:val="00F944AE"/>
    <w:rsid w:val="00F952D2"/>
    <w:rsid w:val="00F959C4"/>
    <w:rsid w:val="00F95D15"/>
    <w:rsid w:val="00F9692A"/>
    <w:rsid w:val="00FA0BC5"/>
    <w:rsid w:val="00FA2552"/>
    <w:rsid w:val="00FA360F"/>
    <w:rsid w:val="00FA42DA"/>
    <w:rsid w:val="00FA459F"/>
    <w:rsid w:val="00FA50C9"/>
    <w:rsid w:val="00FA563E"/>
    <w:rsid w:val="00FB3679"/>
    <w:rsid w:val="00FB5C1C"/>
    <w:rsid w:val="00FB60EB"/>
    <w:rsid w:val="00FB6240"/>
    <w:rsid w:val="00FB735D"/>
    <w:rsid w:val="00FB74D3"/>
    <w:rsid w:val="00FB7F32"/>
    <w:rsid w:val="00FC01B6"/>
    <w:rsid w:val="00FC0B72"/>
    <w:rsid w:val="00FC0E39"/>
    <w:rsid w:val="00FC199A"/>
    <w:rsid w:val="00FC31CF"/>
    <w:rsid w:val="00FC3B3D"/>
    <w:rsid w:val="00FC4166"/>
    <w:rsid w:val="00FC5F42"/>
    <w:rsid w:val="00FC68EB"/>
    <w:rsid w:val="00FC72A7"/>
    <w:rsid w:val="00FD07EE"/>
    <w:rsid w:val="00FD6A53"/>
    <w:rsid w:val="00FD752F"/>
    <w:rsid w:val="00FD7C8B"/>
    <w:rsid w:val="00FE006A"/>
    <w:rsid w:val="00FE06B7"/>
    <w:rsid w:val="00FE23FF"/>
    <w:rsid w:val="00FE2594"/>
    <w:rsid w:val="00FE286E"/>
    <w:rsid w:val="00FE2CBE"/>
    <w:rsid w:val="00FE3F40"/>
    <w:rsid w:val="00FE5B8F"/>
    <w:rsid w:val="00FE69C7"/>
    <w:rsid w:val="00FE6D14"/>
    <w:rsid w:val="00FE7A1A"/>
    <w:rsid w:val="00FF00D4"/>
    <w:rsid w:val="00FF0149"/>
    <w:rsid w:val="00FF07FA"/>
    <w:rsid w:val="00FF2DC5"/>
    <w:rsid w:val="00FF31DC"/>
    <w:rsid w:val="00FF5A0B"/>
    <w:rsid w:val="00FF78F4"/>
    <w:rsid w:val="00FF7AA4"/>
    <w:rsid w:val="00FF7D54"/>
    <w:rsid w:val="098A2D84"/>
    <w:rsid w:val="0ADA132B"/>
    <w:rsid w:val="17324E66"/>
    <w:rsid w:val="1DC32EB5"/>
    <w:rsid w:val="2AA05E26"/>
    <w:rsid w:val="43E10162"/>
    <w:rsid w:val="4A5611F5"/>
    <w:rsid w:val="5085694D"/>
    <w:rsid w:val="596A6026"/>
    <w:rsid w:val="599364B0"/>
    <w:rsid w:val="5A6645C8"/>
    <w:rsid w:val="5C97357F"/>
    <w:rsid w:val="66096397"/>
    <w:rsid w:val="709938DD"/>
    <w:rsid w:val="75E13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F9597"/>
  <w15:docId w15:val="{89D4BC3C-E216-496A-B27A-8DB2CDE8F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a5">
    <w:name w:val="Body Text"/>
    <w:basedOn w:val="a"/>
    <w:link w:val="a6"/>
    <w:qFormat/>
    <w:pPr>
      <w:widowControl/>
      <w:jc w:val="left"/>
    </w:pPr>
    <w:rPr>
      <w:rFonts w:eastAsia="PMingLiU"/>
      <w:kern w:val="0"/>
      <w:sz w:val="24"/>
      <w:szCs w:val="20"/>
      <w:lang w:eastAsia="en-US"/>
    </w:rPr>
  </w:style>
  <w:style w:type="paragraph" w:styleId="a7">
    <w:name w:val="Body Text Indent"/>
    <w:basedOn w:val="a"/>
    <w:link w:val="a8"/>
    <w:qFormat/>
    <w:pPr>
      <w:widowControl/>
      <w:ind w:left="-270" w:firstLine="270"/>
      <w:jc w:val="left"/>
    </w:pPr>
    <w:rPr>
      <w:rFonts w:eastAsia="PMingLiU"/>
      <w:kern w:val="0"/>
      <w:sz w:val="24"/>
      <w:szCs w:val="20"/>
      <w:lang w:val="en-GB" w:eastAsia="en-US"/>
    </w:rPr>
  </w:style>
  <w:style w:type="paragraph" w:styleId="a9">
    <w:name w:val="Plain Text"/>
    <w:basedOn w:val="a"/>
    <w:link w:val="aa"/>
    <w:qFormat/>
    <w:rPr>
      <w:rFonts w:ascii="宋体" w:hAnsi="Courier New"/>
      <w:szCs w:val="20"/>
    </w:rPr>
  </w:style>
  <w:style w:type="paragraph" w:styleId="ab">
    <w:name w:val="Balloon Text"/>
    <w:basedOn w:val="a"/>
    <w:semiHidden/>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f0">
    <w:name w:val="Normal (Web)"/>
    <w:basedOn w:val="a"/>
    <w:uiPriority w:val="99"/>
    <w:qFormat/>
    <w:pPr>
      <w:widowControl/>
      <w:spacing w:before="100" w:beforeAutospacing="1" w:after="100" w:afterAutospacing="1"/>
      <w:jc w:val="left"/>
    </w:pPr>
    <w:rPr>
      <w:rFonts w:ascii="宋体" w:hAnsi="宋体" w:cs="宋体"/>
      <w:color w:val="000000"/>
      <w:kern w:val="0"/>
      <w:sz w:val="24"/>
    </w:rPr>
  </w:style>
  <w:style w:type="paragraph" w:styleId="af1">
    <w:name w:val="Title"/>
    <w:basedOn w:val="a"/>
    <w:next w:val="a"/>
    <w:link w:val="af2"/>
    <w:qFormat/>
    <w:pPr>
      <w:spacing w:before="240" w:after="60"/>
      <w:jc w:val="center"/>
      <w:outlineLvl w:val="0"/>
    </w:pPr>
    <w:rPr>
      <w:rFonts w:asciiTheme="majorHAnsi" w:hAnsiTheme="majorHAnsi" w:cstheme="majorBidi"/>
      <w:b/>
      <w:bCs/>
      <w:sz w:val="32"/>
      <w:szCs w:val="32"/>
    </w:rPr>
  </w:style>
  <w:style w:type="paragraph" w:styleId="af3">
    <w:name w:val="annotation subject"/>
    <w:basedOn w:val="a3"/>
    <w:next w:val="a3"/>
    <w:link w:val="af4"/>
    <w:semiHidden/>
    <w:unhideWhenUsed/>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Emphasis"/>
    <w:uiPriority w:val="20"/>
    <w:qFormat/>
    <w:rPr>
      <w:color w:val="DD4B39"/>
    </w:rPr>
  </w:style>
  <w:style w:type="character" w:styleId="af8">
    <w:name w:val="Hyperlink"/>
    <w:uiPriority w:val="99"/>
    <w:qFormat/>
    <w:rPr>
      <w:color w:val="0000FF"/>
      <w:u w:val="single"/>
    </w:rPr>
  </w:style>
  <w:style w:type="character" w:styleId="af9">
    <w:name w:val="annotation reference"/>
    <w:basedOn w:val="a0"/>
    <w:semiHidden/>
    <w:unhideWhenUsed/>
    <w:qFormat/>
    <w:rPr>
      <w:sz w:val="21"/>
      <w:szCs w:val="21"/>
    </w:rPr>
  </w:style>
  <w:style w:type="paragraph" w:customStyle="1" w:styleId="Default">
    <w:name w:val="Default"/>
    <w:qFormat/>
    <w:pPr>
      <w:widowControl w:val="0"/>
      <w:autoSpaceDE w:val="0"/>
      <w:autoSpaceDN w:val="0"/>
      <w:adjustRightInd w:val="0"/>
    </w:pPr>
    <w:rPr>
      <w:rFonts w:ascii="JEHOPL+TimesNewRomanPS" w:eastAsia="JEHOPL+TimesNewRomanPS" w:cs="JEHOPL+TimesNewRomanPS"/>
      <w:color w:val="000000"/>
      <w:sz w:val="24"/>
      <w:szCs w:val="24"/>
    </w:rPr>
  </w:style>
  <w:style w:type="character" w:customStyle="1" w:styleId="af">
    <w:name w:val="页眉 字符"/>
    <w:link w:val="ae"/>
    <w:qFormat/>
    <w:rPr>
      <w:kern w:val="2"/>
      <w:sz w:val="18"/>
      <w:szCs w:val="18"/>
    </w:rPr>
  </w:style>
  <w:style w:type="character" w:customStyle="1" w:styleId="ad">
    <w:name w:val="页脚 字符"/>
    <w:link w:val="ac"/>
    <w:uiPriority w:val="99"/>
    <w:qFormat/>
    <w:rPr>
      <w:kern w:val="2"/>
      <w:sz w:val="18"/>
      <w:szCs w:val="18"/>
    </w:rPr>
  </w:style>
  <w:style w:type="paragraph" w:styleId="afa">
    <w:name w:val="List Paragraph"/>
    <w:basedOn w:val="a"/>
    <w:uiPriority w:val="34"/>
    <w:qFormat/>
    <w:pPr>
      <w:ind w:firstLineChars="200" w:firstLine="420"/>
    </w:pPr>
    <w:rPr>
      <w:rFonts w:ascii="Calibri" w:hAnsi="Calibri"/>
      <w:szCs w:val="22"/>
    </w:rPr>
  </w:style>
  <w:style w:type="paragraph" w:customStyle="1" w:styleId="Char">
    <w:name w:val="Char"/>
    <w:basedOn w:val="a"/>
    <w:qFormat/>
    <w:pPr>
      <w:spacing w:line="360" w:lineRule="auto"/>
      <w:ind w:firstLineChars="200" w:firstLine="200"/>
    </w:pPr>
    <w:rPr>
      <w:rFonts w:ascii="宋体" w:hAnsi="宋体" w:cs="宋体"/>
      <w:sz w:val="24"/>
    </w:rPr>
  </w:style>
  <w:style w:type="paragraph" w:customStyle="1" w:styleId="New">
    <w:name w:val="正文 New"/>
    <w:qFormat/>
    <w:pPr>
      <w:widowControl w:val="0"/>
      <w:jc w:val="both"/>
    </w:pPr>
    <w:rPr>
      <w:kern w:val="2"/>
      <w:sz w:val="21"/>
      <w:szCs w:val="24"/>
    </w:rPr>
  </w:style>
  <w:style w:type="character" w:customStyle="1" w:styleId="apple-style-span">
    <w:name w:val="apple-style-span"/>
    <w:basedOn w:val="a0"/>
    <w:qFormat/>
  </w:style>
  <w:style w:type="paragraph" w:customStyle="1" w:styleId="11">
    <w:name w:val="列出段落1"/>
    <w:basedOn w:val="a"/>
    <w:qFormat/>
    <w:pPr>
      <w:ind w:firstLineChars="200" w:firstLine="420"/>
    </w:pPr>
  </w:style>
  <w:style w:type="character" w:customStyle="1" w:styleId="bumpedfont20">
    <w:name w:val="bumpedfont20"/>
    <w:basedOn w:val="a0"/>
    <w:qFormat/>
  </w:style>
  <w:style w:type="character" w:customStyle="1" w:styleId="aa">
    <w:name w:val="纯文本 字符"/>
    <w:link w:val="a9"/>
    <w:qFormat/>
    <w:rPr>
      <w:rFonts w:ascii="宋体" w:hAnsi="Courier New"/>
      <w:kern w:val="2"/>
      <w:sz w:val="21"/>
    </w:rPr>
  </w:style>
  <w:style w:type="paragraph" w:styleId="afb">
    <w:name w:val="No Spacing"/>
    <w:uiPriority w:val="1"/>
    <w:qFormat/>
    <w:pPr>
      <w:widowControl w:val="0"/>
      <w:adjustRightInd w:val="0"/>
      <w:textAlignment w:val="baseline"/>
    </w:pPr>
  </w:style>
  <w:style w:type="character" w:customStyle="1" w:styleId="a8">
    <w:name w:val="正文文本缩进 字符"/>
    <w:link w:val="a7"/>
    <w:qFormat/>
    <w:rPr>
      <w:rFonts w:eastAsia="PMingLiU"/>
      <w:sz w:val="24"/>
      <w:lang w:val="en-GB" w:eastAsia="en-US"/>
    </w:rPr>
  </w:style>
  <w:style w:type="character" w:customStyle="1" w:styleId="a6">
    <w:name w:val="正文文本 字符"/>
    <w:link w:val="a5"/>
    <w:qFormat/>
    <w:rPr>
      <w:rFonts w:eastAsia="PMingLiU"/>
      <w:sz w:val="24"/>
      <w:lang w:eastAsia="en-US"/>
    </w:rPr>
  </w:style>
  <w:style w:type="character" w:customStyle="1" w:styleId="shorttext">
    <w:name w:val="short_text"/>
    <w:qFormat/>
  </w:style>
  <w:style w:type="character" w:customStyle="1" w:styleId="st1">
    <w:name w:val="st1"/>
    <w:qFormat/>
  </w:style>
  <w:style w:type="character" w:customStyle="1" w:styleId="apple-converted-space">
    <w:name w:val="apple-converted-space"/>
    <w:basedOn w:val="a0"/>
    <w:uiPriority w:val="99"/>
    <w:qFormat/>
  </w:style>
  <w:style w:type="paragraph" w:customStyle="1" w:styleId="afc">
    <w:name w:val="默认"/>
    <w:qFormat/>
    <w:rPr>
      <w:rFonts w:ascii="Arial Unicode MS" w:eastAsia="Helvetica" w:hAnsi="Arial Unicode MS" w:cs="Arial Unicode MS" w:hint="eastAsia"/>
      <w:color w:val="000000"/>
      <w:sz w:val="22"/>
      <w:szCs w:val="22"/>
      <w:lang w:val="zh-CN"/>
    </w:rPr>
  </w:style>
  <w:style w:type="table" w:customStyle="1" w:styleId="12">
    <w:name w:val="网格型1"/>
    <w:basedOn w:val="a1"/>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_Style 2"/>
    <w:basedOn w:val="a"/>
    <w:uiPriority w:val="34"/>
    <w:qFormat/>
    <w:pPr>
      <w:ind w:firstLineChars="200" w:firstLine="420"/>
    </w:pPr>
  </w:style>
  <w:style w:type="character" w:customStyle="1" w:styleId="10">
    <w:name w:val="标题 1 字符"/>
    <w:basedOn w:val="a0"/>
    <w:link w:val="1"/>
    <w:uiPriority w:val="9"/>
    <w:qFormat/>
    <w:rPr>
      <w:rFonts w:asciiTheme="minorHAnsi" w:eastAsiaTheme="minorEastAsia" w:hAnsiTheme="minorHAnsi" w:cstheme="minorBidi"/>
      <w:b/>
      <w:bCs/>
      <w:kern w:val="44"/>
      <w:sz w:val="44"/>
      <w:szCs w:val="44"/>
    </w:rPr>
  </w:style>
  <w:style w:type="paragraph" w:customStyle="1" w:styleId="2">
    <w:name w:val="列出段落2"/>
    <w:basedOn w:val="a"/>
    <w:qFormat/>
    <w:pPr>
      <w:ind w:firstLineChars="200" w:firstLine="420"/>
    </w:pPr>
    <w:rPr>
      <w:rFonts w:ascii="Calibri" w:hAnsi="Calibri"/>
      <w:szCs w:val="22"/>
    </w:rPr>
  </w:style>
  <w:style w:type="character" w:customStyle="1" w:styleId="a4">
    <w:name w:val="批注文字 字符"/>
    <w:basedOn w:val="a0"/>
    <w:link w:val="a3"/>
    <w:semiHidden/>
    <w:qFormat/>
    <w:rPr>
      <w:kern w:val="2"/>
      <w:sz w:val="21"/>
      <w:szCs w:val="24"/>
    </w:rPr>
  </w:style>
  <w:style w:type="character" w:customStyle="1" w:styleId="af4">
    <w:name w:val="批注主题 字符"/>
    <w:basedOn w:val="a4"/>
    <w:link w:val="af3"/>
    <w:semiHidden/>
    <w:qFormat/>
    <w:rPr>
      <w:b/>
      <w:bCs/>
      <w:kern w:val="2"/>
      <w:sz w:val="21"/>
      <w:szCs w:val="24"/>
    </w:rPr>
  </w:style>
  <w:style w:type="table" w:customStyle="1" w:styleId="20">
    <w:name w:val="网格型2"/>
    <w:basedOn w:val="a1"/>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unhideWhenUsed/>
    <w:qFormat/>
    <w:rPr>
      <w:kern w:val="2"/>
      <w:sz w:val="21"/>
      <w:szCs w:val="24"/>
    </w:rPr>
  </w:style>
  <w:style w:type="paragraph" w:customStyle="1" w:styleId="afd">
    <w:name w:val="正文文字"/>
    <w:basedOn w:val="a"/>
    <w:qFormat/>
    <w:pPr>
      <w:widowControl/>
      <w:spacing w:line="952" w:lineRule="atLeast"/>
      <w:ind w:firstLine="419"/>
      <w:textAlignment w:val="baseline"/>
    </w:pPr>
    <w:rPr>
      <w:b/>
      <w:color w:val="000000"/>
      <w:kern w:val="0"/>
      <w:sz w:val="44"/>
      <w:szCs w:val="20"/>
      <w:u w:color="000000"/>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f2">
    <w:name w:val="标题 字符"/>
    <w:basedOn w:val="a0"/>
    <w:link w:val="af1"/>
    <w:qFormat/>
    <w:rPr>
      <w:rFonts w:asciiTheme="majorHAnsi" w:hAnsiTheme="majorHAnsi" w:cstheme="majorBidi"/>
      <w:b/>
      <w:bCs/>
      <w:kern w:val="2"/>
      <w:sz w:val="32"/>
      <w:szCs w:val="32"/>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51">
    <w:name w:val="font51"/>
    <w:basedOn w:val="a0"/>
    <w:qFormat/>
    <w:rPr>
      <w:rFonts w:ascii="Times New Roman" w:hAnsi="Times New Roman" w:cs="Times New Roman" w:hint="default"/>
      <w:color w:val="000000"/>
      <w:sz w:val="22"/>
      <w:szCs w:val="22"/>
      <w:u w:val="none"/>
    </w:rPr>
  </w:style>
  <w:style w:type="character" w:customStyle="1" w:styleId="font41">
    <w:name w:val="font41"/>
    <w:basedOn w:val="a0"/>
    <w:qFormat/>
    <w:rPr>
      <w:rFonts w:ascii="宋体" w:eastAsia="宋体" w:hAnsi="宋体" w:cs="宋体" w:hint="eastAsia"/>
      <w:b/>
      <w:bCs/>
      <w:color w:val="000000"/>
      <w:sz w:val="22"/>
      <w:szCs w:val="22"/>
      <w:u w:val="none"/>
    </w:rPr>
  </w:style>
  <w:style w:type="character" w:customStyle="1" w:styleId="font81">
    <w:name w:val="font81"/>
    <w:basedOn w:val="a0"/>
    <w:qFormat/>
    <w:rPr>
      <w:rFonts w:ascii="Times New Roman" w:hAnsi="Times New Roman" w:cs="Times New Roman" w:hint="default"/>
      <w:color w:val="000000"/>
      <w:sz w:val="22"/>
      <w:szCs w:val="22"/>
      <w:u w:val="none"/>
      <w:vertAlign w:val="superscript"/>
    </w:rPr>
  </w:style>
  <w:style w:type="character" w:customStyle="1" w:styleId="font71">
    <w:name w:val="font7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Times New Roman" w:hAnsi="Times New Roman" w:cs="Times New Roman" w:hint="default"/>
      <w:color w:val="000000"/>
      <w:sz w:val="22"/>
      <w:szCs w:val="22"/>
      <w:u w:val="none"/>
    </w:rPr>
  </w:style>
  <w:style w:type="character" w:customStyle="1" w:styleId="font91">
    <w:name w:val="font91"/>
    <w:basedOn w:val="a0"/>
    <w:qFormat/>
    <w:rPr>
      <w:rFonts w:ascii="宋体" w:eastAsia="宋体" w:hAnsi="宋体" w:cs="宋体" w:hint="eastAsia"/>
      <w:b/>
      <w:bCs/>
      <w:color w:val="000000"/>
      <w:sz w:val="22"/>
      <w:szCs w:val="22"/>
      <w:u w:val="none"/>
    </w:rPr>
  </w:style>
  <w:style w:type="character" w:customStyle="1" w:styleId="font61">
    <w:name w:val="font61"/>
    <w:basedOn w:val="a0"/>
    <w:qFormat/>
    <w:rPr>
      <w:rFonts w:ascii="宋体" w:eastAsia="宋体" w:hAnsi="宋体" w:cs="宋体" w:hint="eastAsia"/>
      <w:color w:val="000000"/>
      <w:sz w:val="22"/>
      <w:szCs w:val="22"/>
      <w:u w:val="none"/>
    </w:rPr>
  </w:style>
  <w:style w:type="character" w:customStyle="1" w:styleId="font101">
    <w:name w:val="font101"/>
    <w:basedOn w:val="a0"/>
    <w:qFormat/>
    <w:rPr>
      <w:rFonts w:ascii="宋体" w:eastAsia="宋体" w:hAnsi="宋体" w:cs="宋体" w:hint="eastAsia"/>
      <w:b/>
      <w:bCs/>
      <w:color w:val="000000"/>
      <w:sz w:val="22"/>
      <w:szCs w:val="22"/>
      <w:u w:val="none"/>
    </w:rPr>
  </w:style>
  <w:style w:type="character" w:customStyle="1" w:styleId="font112">
    <w:name w:val="font112"/>
    <w:basedOn w:val="a0"/>
    <w:qFormat/>
    <w:rPr>
      <w:rFonts w:ascii="Times New Roman" w:hAnsi="Times New Roman" w:cs="Times New Roman" w:hint="default"/>
      <w:color w:val="000000"/>
      <w:sz w:val="21"/>
      <w:szCs w:val="21"/>
      <w:u w:val="none"/>
    </w:rPr>
  </w:style>
  <w:style w:type="character" w:customStyle="1" w:styleId="font121">
    <w:name w:val="font121"/>
    <w:basedOn w:val="a0"/>
    <w:qFormat/>
    <w:rPr>
      <w:rFonts w:ascii="Times New Roman" w:hAnsi="Times New Roman" w:cs="Times New Roman" w:hint="default"/>
      <w:color w:val="000000"/>
      <w:sz w:val="21"/>
      <w:szCs w:val="21"/>
      <w:u w:val="none"/>
      <w:vertAlign w:val="superscript"/>
    </w:rPr>
  </w:style>
  <w:style w:type="character" w:customStyle="1" w:styleId="font31">
    <w:name w:val="font31"/>
    <w:basedOn w:val="a0"/>
    <w:qFormat/>
    <w:rPr>
      <w:rFonts w:ascii="宋体" w:eastAsia="宋体" w:hAnsi="宋体" w:cs="宋体" w:hint="eastAsia"/>
      <w:b/>
      <w:bCs/>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319AEF-3227-4231-BD02-678344275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1263</TotalTime>
  <Pages>17</Pages>
  <Words>1172</Words>
  <Characters>6684</Characters>
  <Application>Microsoft Office Word</Application>
  <DocSecurity>0</DocSecurity>
  <Lines>55</Lines>
  <Paragraphs>15</Paragraphs>
  <ScaleCrop>false</ScaleCrop>
  <Company>微软公司</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FH15590</cp:lastModifiedBy>
  <cp:revision>678</cp:revision>
  <cp:lastPrinted>2013-11-05T01:37:00Z</cp:lastPrinted>
  <dcterms:created xsi:type="dcterms:W3CDTF">2020-08-03T07:24:00Z</dcterms:created>
  <dcterms:modified xsi:type="dcterms:W3CDTF">2025-01-08T04:39:00Z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58E5C2A9DD7A4340B35AEBFC7DE98184_13</vt:lpwstr>
  </property>
  <property fmtid="{D5CDD505-2E9C-101B-9397-08002B2CF9AE}" pid="4" name="KSOTemplateDocerSaveRecord">
    <vt:lpwstr>eyJoZGlkIjoiOTRmNzlmNjMxNmM3ZWZkYmQ3ODBhZGE0N2M5NzFmMWEiLCJ1c2VySWQiOiI0OTkyMjc2NzgifQ==</vt:lpwstr>
  </property>
</Properties>
</file>